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B6" w:rsidRDefault="008D76B6">
      <w:pPr>
        <w:rPr>
          <w:rFonts w:ascii="Times New Roman" w:hAnsi="Times New Roman"/>
          <w:sz w:val="24"/>
          <w:szCs w:val="24"/>
        </w:rPr>
      </w:pPr>
      <w:bookmarkStart w:id="0" w:name="_GoBack"/>
      <w:bookmarkEnd w:id="0"/>
    </w:p>
    <w:p w:rsidR="008D76B6" w:rsidRDefault="008D76B6" w:rsidP="008D76B6">
      <w:pPr>
        <w:rPr>
          <w:rFonts w:ascii="Times New Roman" w:hAnsi="Times New Roman"/>
          <w:sz w:val="24"/>
          <w:szCs w:val="24"/>
        </w:rPr>
      </w:pPr>
    </w:p>
    <w:p w:rsidR="00D3053D" w:rsidRDefault="00A12644" w:rsidP="00C32DFC">
      <w:pPr>
        <w:rPr>
          <w:rFonts w:ascii="Times New Roman" w:hAnsi="Times New Roman"/>
          <w:sz w:val="24"/>
          <w:szCs w:val="24"/>
        </w:rPr>
      </w:pPr>
      <w:r>
        <w:rPr>
          <w:rFonts w:ascii="Verdana" w:hAnsi="Verdana"/>
          <w:noProof/>
          <w:color w:val="663300"/>
          <w:sz w:val="15"/>
          <w:szCs w:val="15"/>
        </w:rPr>
        <w:drawing>
          <wp:inline distT="0" distB="0" distL="0" distR="0">
            <wp:extent cx="5715000" cy="617220"/>
            <wp:effectExtent l="0" t="0" r="0" b="0"/>
            <wp:docPr id="4" name="Picture 4" descr="http://gallery.mailchimp.com/82d125d8f371e57f836acdcb3/images/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82d125d8f371e57f836acdcb3/images/hea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17220"/>
                    </a:xfrm>
                    <a:prstGeom prst="rect">
                      <a:avLst/>
                    </a:prstGeom>
                    <a:noFill/>
                    <a:ln>
                      <a:noFill/>
                    </a:ln>
                  </pic:spPr>
                </pic:pic>
              </a:graphicData>
            </a:graphic>
          </wp:inline>
        </w:drawing>
      </w:r>
    </w:p>
    <w:p w:rsidR="00D3053D" w:rsidRDefault="00D3053D" w:rsidP="00C32DFC">
      <w:pPr>
        <w:rPr>
          <w:rFonts w:ascii="Times New Roman" w:hAnsi="Times New Roman"/>
          <w:sz w:val="24"/>
          <w:szCs w:val="24"/>
        </w:rPr>
      </w:pPr>
    </w:p>
    <w:tbl>
      <w:tblPr>
        <w:tblW w:w="9000" w:type="dxa"/>
        <w:tblCellSpacing w:w="0" w:type="dxa"/>
        <w:tblCellMar>
          <w:left w:w="0" w:type="dxa"/>
          <w:right w:w="0" w:type="dxa"/>
        </w:tblCellMar>
        <w:tblLook w:val="04A0" w:firstRow="1" w:lastRow="0" w:firstColumn="1" w:lastColumn="0" w:noHBand="0" w:noVBand="1"/>
      </w:tblPr>
      <w:tblGrid>
        <w:gridCol w:w="9000"/>
      </w:tblGrid>
      <w:tr w:rsidR="00A12644" w:rsidTr="00A12644">
        <w:trPr>
          <w:tblCellSpacing w:w="0" w:type="dxa"/>
        </w:trPr>
        <w:tc>
          <w:tcPr>
            <w:tcW w:w="0" w:type="auto"/>
            <w:shd w:val="clear" w:color="auto" w:fill="FFFFFF"/>
            <w:vAlign w:val="center"/>
            <w:hideMark/>
          </w:tcPr>
          <w:p w:rsidR="00A12644" w:rsidRDefault="00A12644">
            <w:pPr>
              <w:jc w:val="center"/>
              <w:rPr>
                <w:rFonts w:ascii="Verdana" w:eastAsiaTheme="minorHAnsi" w:hAnsi="Verdana"/>
                <w:color w:val="333333"/>
                <w:sz w:val="45"/>
                <w:szCs w:val="45"/>
              </w:rPr>
            </w:pPr>
            <w:r>
              <w:rPr>
                <w:rFonts w:ascii="Verdana" w:hAnsi="Verdana"/>
                <w:color w:val="000080"/>
                <w:sz w:val="45"/>
                <w:szCs w:val="45"/>
              </w:rPr>
              <w:t>Northwest TTAP Announcement</w:t>
            </w:r>
          </w:p>
        </w:tc>
      </w:tr>
    </w:tbl>
    <w:p w:rsidR="00A12644" w:rsidRDefault="00A12644" w:rsidP="00A12644">
      <w:pPr>
        <w:rPr>
          <w:rFonts w:eastAsiaTheme="minorHAnsi"/>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A12644" w:rsidTr="00A12644">
        <w:trPr>
          <w:tblCellSpacing w:w="0" w:type="dxa"/>
        </w:trPr>
        <w:tc>
          <w:tcPr>
            <w:tcW w:w="0" w:type="auto"/>
            <w:shd w:val="clear" w:color="auto" w:fill="FFFFFF"/>
            <w:tcMar>
              <w:top w:w="150" w:type="dxa"/>
              <w:left w:w="150" w:type="dxa"/>
              <w:bottom w:w="150" w:type="dxa"/>
              <w:right w:w="150" w:type="dxa"/>
            </w:tcMar>
            <w:hideMark/>
          </w:tcPr>
          <w:p w:rsidR="00A360F5" w:rsidRDefault="00A12644" w:rsidP="00A12644">
            <w:pPr>
              <w:spacing w:line="360" w:lineRule="auto"/>
              <w:rPr>
                <w:rFonts w:ascii="Verdana" w:hAnsi="Verdana"/>
                <w:color w:val="333333"/>
                <w:sz w:val="18"/>
                <w:szCs w:val="18"/>
              </w:rPr>
            </w:pPr>
            <w:r>
              <w:rPr>
                <w:rFonts w:ascii="Verdana" w:hAnsi="Verdana"/>
                <w:color w:val="333333"/>
                <w:sz w:val="18"/>
                <w:szCs w:val="18"/>
              </w:rPr>
              <w:t xml:space="preserve">A Tribal Transportation Program Safety Funding (TTPSF) </w:t>
            </w:r>
            <w:r>
              <w:rPr>
                <w:rStyle w:val="Strong"/>
                <w:rFonts w:ascii="Verdana" w:hAnsi="Verdana"/>
                <w:color w:val="333333"/>
                <w:sz w:val="18"/>
                <w:szCs w:val="18"/>
              </w:rPr>
              <w:t>Notice of Funding Availability</w:t>
            </w:r>
            <w:r>
              <w:rPr>
                <w:rFonts w:ascii="Verdana" w:hAnsi="Verdana"/>
                <w:color w:val="333333"/>
                <w:sz w:val="18"/>
                <w:szCs w:val="18"/>
              </w:rPr>
              <w:t xml:space="preserve"> (NOFA) for federally recognized Tribes was published in the Federal Register today, May 14, 2014.  This notice announces the availability of TTP Safety funding and requests for grant applications.    Applications must be submitted to </w:t>
            </w:r>
            <w:hyperlink r:id="rId7" w:history="1">
              <w:r>
                <w:rPr>
                  <w:rStyle w:val="Hyperlink"/>
                  <w:rFonts w:ascii="Verdana" w:hAnsi="Verdana"/>
                  <w:sz w:val="18"/>
                  <w:szCs w:val="18"/>
                </w:rPr>
                <w:t>ttpsf@dot.gov</w:t>
              </w:r>
            </w:hyperlink>
            <w:r>
              <w:rPr>
                <w:rFonts w:ascii="Verdana" w:hAnsi="Verdana"/>
                <w:color w:val="333333"/>
                <w:sz w:val="18"/>
                <w:szCs w:val="18"/>
              </w:rPr>
              <w:t xml:space="preserve"> no later than 5:00 PM EST on June 30, 2014.</w:t>
            </w:r>
          </w:p>
          <w:p w:rsidR="00A360F5" w:rsidRDefault="00A12644" w:rsidP="00A12644">
            <w:pPr>
              <w:spacing w:line="360" w:lineRule="auto"/>
              <w:rPr>
                <w:rStyle w:val="Emphasis"/>
                <w:rFonts w:ascii="Verdana" w:hAnsi="Verdana"/>
                <w:color w:val="333333"/>
                <w:sz w:val="18"/>
                <w:szCs w:val="18"/>
              </w:rPr>
            </w:pPr>
            <w:r>
              <w:rPr>
                <w:rFonts w:ascii="Verdana" w:hAnsi="Verdana"/>
                <w:color w:val="333333"/>
                <w:sz w:val="18"/>
                <w:szCs w:val="18"/>
              </w:rPr>
              <w:t> </w:t>
            </w:r>
            <w:r>
              <w:rPr>
                <w:rFonts w:ascii="Verdana" w:hAnsi="Verdana"/>
                <w:color w:val="333333"/>
                <w:sz w:val="18"/>
                <w:szCs w:val="18"/>
              </w:rPr>
              <w:br/>
              <w:t xml:space="preserve">The FHWA will be hosting a webinar on </w:t>
            </w:r>
            <w:r>
              <w:rPr>
                <w:rStyle w:val="Strong"/>
                <w:rFonts w:ascii="Verdana" w:hAnsi="Verdana"/>
                <w:color w:val="333333"/>
                <w:sz w:val="18"/>
                <w:szCs w:val="18"/>
              </w:rPr>
              <w:t>Tuesday, May 20th at 2:00 PM EST</w:t>
            </w:r>
            <w:r>
              <w:rPr>
                <w:rFonts w:ascii="Verdana" w:hAnsi="Verdana"/>
                <w:color w:val="333333"/>
                <w:sz w:val="18"/>
                <w:szCs w:val="18"/>
              </w:rPr>
              <w:t xml:space="preserve">.  To join the webinar, please click this link then enter the room as a guest: </w:t>
            </w:r>
            <w:hyperlink r:id="rId8" w:history="1">
              <w:r>
                <w:rPr>
                  <w:rStyle w:val="Hyperlink"/>
                  <w:rFonts w:ascii="Verdana" w:hAnsi="Verdana"/>
                  <w:i/>
                  <w:iCs/>
                  <w:sz w:val="18"/>
                  <w:szCs w:val="18"/>
                </w:rPr>
                <w:t>https://connectdot.connectsolutions.com/tribaltrans/</w:t>
              </w:r>
            </w:hyperlink>
          </w:p>
          <w:p w:rsidR="00A12644" w:rsidRDefault="00A12644" w:rsidP="00A12644">
            <w:pPr>
              <w:spacing w:line="360" w:lineRule="auto"/>
              <w:rPr>
                <w:rFonts w:ascii="Verdana" w:hAnsi="Verdana"/>
                <w:color w:val="333333"/>
                <w:sz w:val="18"/>
                <w:szCs w:val="18"/>
              </w:rPr>
            </w:pPr>
            <w:r>
              <w:rPr>
                <w:rFonts w:ascii="Verdana" w:hAnsi="Verdana"/>
                <w:color w:val="333333"/>
                <w:sz w:val="18"/>
                <w:szCs w:val="18"/>
              </w:rPr>
              <w:br/>
              <w:t xml:space="preserve">The audio portion of the webinar can be accessed from the teleconference line: TOLL FREE 1-888-251-2909; ACCESS CODE 4442306.  In addition, this webinar will be recorded and posted on the TTP Safety website at </w:t>
            </w:r>
            <w:hyperlink r:id="rId9" w:history="1">
              <w:r>
                <w:rPr>
                  <w:rStyle w:val="Hyperlink"/>
                  <w:rFonts w:ascii="Verdana" w:hAnsi="Verdana"/>
                  <w:sz w:val="18"/>
                  <w:szCs w:val="18"/>
                </w:rPr>
                <w:t>http://www.flh.fhwa.dot.gov/programs/ttp/safety/</w:t>
              </w:r>
            </w:hyperlink>
            <w:r>
              <w:rPr>
                <w:rFonts w:ascii="Verdana" w:hAnsi="Verdana"/>
                <w:color w:val="333333"/>
                <w:sz w:val="18"/>
                <w:szCs w:val="18"/>
              </w:rPr>
              <w:t>.</w:t>
            </w:r>
            <w:r>
              <w:rPr>
                <w:rFonts w:ascii="Verdana" w:hAnsi="Verdana"/>
                <w:color w:val="333333"/>
                <w:sz w:val="18"/>
                <w:szCs w:val="18"/>
              </w:rPr>
              <w:br/>
            </w:r>
            <w:r>
              <w:rPr>
                <w:rFonts w:ascii="Verdana" w:hAnsi="Verdana"/>
                <w:color w:val="333333"/>
                <w:sz w:val="18"/>
                <w:szCs w:val="18"/>
              </w:rPr>
              <w:br/>
              <w:t>Thanks,</w:t>
            </w:r>
          </w:p>
          <w:p w:rsidR="00A360F5" w:rsidRDefault="00A12644" w:rsidP="00A12644">
            <w:pPr>
              <w:spacing w:line="360" w:lineRule="auto"/>
              <w:rPr>
                <w:rFonts w:ascii="Verdana" w:hAnsi="Verdana"/>
                <w:color w:val="333333"/>
                <w:sz w:val="18"/>
                <w:szCs w:val="18"/>
              </w:rPr>
            </w:pPr>
            <w:r>
              <w:rPr>
                <w:rFonts w:ascii="Verdana" w:hAnsi="Verdana"/>
                <w:color w:val="333333"/>
                <w:sz w:val="18"/>
                <w:szCs w:val="18"/>
              </w:rPr>
              <w:br/>
            </w:r>
            <w:r>
              <w:rPr>
                <w:rStyle w:val="Strong"/>
                <w:rFonts w:ascii="Verdana" w:hAnsi="Verdana"/>
                <w:color w:val="333333"/>
                <w:sz w:val="18"/>
                <w:szCs w:val="18"/>
              </w:rPr>
              <w:t>Russell Garcia, P.E.</w:t>
            </w:r>
            <w:r>
              <w:rPr>
                <w:rFonts w:ascii="Verdana" w:hAnsi="Verdana"/>
                <w:color w:val="333333"/>
                <w:sz w:val="18"/>
                <w:szCs w:val="18"/>
              </w:rPr>
              <w:br/>
              <w:t>TTP Bridge &amp; Safety Program Manager</w:t>
            </w:r>
            <w:r>
              <w:rPr>
                <w:rFonts w:ascii="Verdana" w:hAnsi="Verdana"/>
                <w:color w:val="333333"/>
                <w:sz w:val="18"/>
                <w:szCs w:val="18"/>
              </w:rPr>
              <w:br/>
              <w:t>Tribal Transportation Program</w:t>
            </w:r>
            <w:r>
              <w:rPr>
                <w:rFonts w:ascii="Verdana" w:hAnsi="Verdana"/>
                <w:color w:val="333333"/>
                <w:sz w:val="18"/>
                <w:szCs w:val="18"/>
              </w:rPr>
              <w:br/>
              <w:t>FHWA - Office of Federal Lands Highway</w:t>
            </w:r>
            <w:r>
              <w:rPr>
                <w:rFonts w:ascii="Verdana" w:hAnsi="Verdana"/>
                <w:color w:val="333333"/>
                <w:sz w:val="18"/>
                <w:szCs w:val="18"/>
              </w:rPr>
              <w:br/>
              <w:t>1200 New Jersey Ave., S.E.</w:t>
            </w:r>
            <w:r>
              <w:rPr>
                <w:rFonts w:ascii="Verdana" w:hAnsi="Verdana"/>
                <w:color w:val="333333"/>
                <w:sz w:val="18"/>
                <w:szCs w:val="18"/>
              </w:rPr>
              <w:br/>
              <w:t>Washington, DC 20590</w:t>
            </w:r>
            <w:r>
              <w:rPr>
                <w:rFonts w:ascii="Verdana" w:hAnsi="Verdana"/>
                <w:color w:val="333333"/>
                <w:sz w:val="18"/>
                <w:szCs w:val="18"/>
              </w:rPr>
              <w:br/>
              <w:t>(202)366-9815</w:t>
            </w:r>
          </w:p>
          <w:p w:rsidR="00A360F5" w:rsidRPr="00A360F5" w:rsidRDefault="00A360F5" w:rsidP="00A12644">
            <w:pPr>
              <w:spacing w:line="360" w:lineRule="auto"/>
              <w:rPr>
                <w:rFonts w:ascii="Verdana" w:hAnsi="Verdana"/>
                <w:b/>
                <w:color w:val="333333"/>
                <w:sz w:val="18"/>
                <w:szCs w:val="18"/>
              </w:rPr>
            </w:pPr>
            <w:r>
              <w:rPr>
                <w:rFonts w:ascii="Verdana" w:hAnsi="Verdana"/>
                <w:b/>
                <w:color w:val="333333"/>
                <w:sz w:val="18"/>
                <w:szCs w:val="18"/>
              </w:rPr>
              <w:t>************************************************************</w:t>
            </w:r>
          </w:p>
          <w:p w:rsidR="00A12644" w:rsidRDefault="00A12644" w:rsidP="00A12644">
            <w:pPr>
              <w:spacing w:line="360" w:lineRule="auto"/>
              <w:rPr>
                <w:rFonts w:ascii="Verdana" w:hAnsi="Verdana"/>
                <w:color w:val="333333"/>
                <w:sz w:val="18"/>
                <w:szCs w:val="18"/>
              </w:rPr>
            </w:pPr>
            <w:r>
              <w:rPr>
                <w:rFonts w:ascii="Verdana" w:hAnsi="Verdana"/>
                <w:color w:val="333333"/>
                <w:sz w:val="18"/>
                <w:szCs w:val="18"/>
              </w:rPr>
              <w:t xml:space="preserve"> </w:t>
            </w:r>
            <w:r>
              <w:rPr>
                <w:rFonts w:ascii="Verdana" w:hAnsi="Verdana"/>
                <w:color w:val="333333"/>
                <w:sz w:val="18"/>
                <w:szCs w:val="18"/>
              </w:rPr>
              <w:br/>
            </w:r>
            <w:hyperlink r:id="rId10" w:tgtFrame="_blank" w:history="1">
              <w:r>
                <w:rPr>
                  <w:rStyle w:val="Hyperlink"/>
                  <w:rFonts w:ascii="Verdana" w:hAnsi="Verdana"/>
                  <w:sz w:val="18"/>
                  <w:szCs w:val="18"/>
                </w:rPr>
                <w:t>Federal Register/ Vol. 79, No. 93 / Wednesday, May 14, 2014 / Notice</w:t>
              </w:r>
            </w:hyperlink>
            <w:r>
              <w:rPr>
                <w:rFonts w:ascii="Verdana" w:hAnsi="Verdana"/>
                <w:color w:val="333333"/>
                <w:sz w:val="18"/>
                <w:szCs w:val="18"/>
              </w:rPr>
              <w:br/>
            </w:r>
            <w:r>
              <w:rPr>
                <w:rFonts w:ascii="Verdana" w:hAnsi="Verdana"/>
                <w:color w:val="333333"/>
                <w:sz w:val="18"/>
                <w:szCs w:val="18"/>
              </w:rPr>
              <w:br/>
            </w:r>
            <w:r>
              <w:rPr>
                <w:rStyle w:val="subtitle1"/>
                <w:rFonts w:ascii="Verdana" w:hAnsi="Verdana"/>
                <w:color w:val="333333"/>
                <w:sz w:val="21"/>
                <w:szCs w:val="21"/>
              </w:rPr>
              <w:t> </w:t>
            </w:r>
          </w:p>
        </w:tc>
      </w:tr>
    </w:tbl>
    <w:p w:rsidR="00D3053D" w:rsidRDefault="00D3053D" w:rsidP="00C32DFC">
      <w:pPr>
        <w:rPr>
          <w:rFonts w:ascii="Times New Roman" w:hAnsi="Times New Roman"/>
          <w:sz w:val="24"/>
          <w:szCs w:val="24"/>
        </w:rPr>
      </w:pPr>
    </w:p>
    <w:p w:rsidR="00D3053D" w:rsidRDefault="00D3053D" w:rsidP="00C32DFC">
      <w:pPr>
        <w:rPr>
          <w:rFonts w:ascii="Times New Roman" w:hAnsi="Times New Roman"/>
          <w:sz w:val="24"/>
          <w:szCs w:val="24"/>
        </w:rPr>
      </w:pPr>
    </w:p>
    <w:sectPr w:rsidR="00D3053D">
      <w:type w:val="continuous"/>
      <w:pgSz w:w="12240" w:h="15840"/>
      <w:pgMar w:top="720" w:right="1094" w:bottom="1440" w:left="158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6242"/>
    <w:multiLevelType w:val="hybridMultilevel"/>
    <w:tmpl w:val="7778A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7B5213"/>
    <w:multiLevelType w:val="multilevel"/>
    <w:tmpl w:val="37865F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BD"/>
    <w:rsid w:val="000522BD"/>
    <w:rsid w:val="001367A6"/>
    <w:rsid w:val="001D7EBA"/>
    <w:rsid w:val="002952DF"/>
    <w:rsid w:val="002D0D40"/>
    <w:rsid w:val="003339F4"/>
    <w:rsid w:val="003C7623"/>
    <w:rsid w:val="00402D26"/>
    <w:rsid w:val="004A5159"/>
    <w:rsid w:val="005D5836"/>
    <w:rsid w:val="006A0F00"/>
    <w:rsid w:val="007D18A2"/>
    <w:rsid w:val="007F63BB"/>
    <w:rsid w:val="00827D5A"/>
    <w:rsid w:val="008D76B6"/>
    <w:rsid w:val="00937653"/>
    <w:rsid w:val="00951723"/>
    <w:rsid w:val="0097110A"/>
    <w:rsid w:val="009B5942"/>
    <w:rsid w:val="00A12644"/>
    <w:rsid w:val="00A360F5"/>
    <w:rsid w:val="00B90304"/>
    <w:rsid w:val="00BC6977"/>
    <w:rsid w:val="00C25743"/>
    <w:rsid w:val="00C32DFC"/>
    <w:rsid w:val="00C4168B"/>
    <w:rsid w:val="00C458E6"/>
    <w:rsid w:val="00C56250"/>
    <w:rsid w:val="00C603DB"/>
    <w:rsid w:val="00D03FAC"/>
    <w:rsid w:val="00D3053D"/>
    <w:rsid w:val="00D54345"/>
    <w:rsid w:val="00DA18A1"/>
    <w:rsid w:val="00E352D0"/>
    <w:rsid w:val="00E62D9E"/>
    <w:rsid w:val="00E8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8"/>
    </w:rPr>
  </w:style>
  <w:style w:type="paragraph" w:styleId="Heading1">
    <w:name w:val="heading 1"/>
    <w:basedOn w:val="Normal"/>
    <w:next w:val="Normal"/>
    <w:qFormat/>
    <w:pPr>
      <w:keepNext/>
      <w:outlineLvl w:val="0"/>
    </w:pPr>
    <w:rPr>
      <w:rFonts w:ascii="Arial" w:hAnsi="Arial"/>
      <w:b/>
      <w:sz w:val="16"/>
    </w:rPr>
  </w:style>
  <w:style w:type="paragraph" w:styleId="Heading3">
    <w:name w:val="heading 3"/>
    <w:basedOn w:val="Normal"/>
    <w:next w:val="Normal"/>
    <w:qFormat/>
    <w:pPr>
      <w:widowControl w:val="0"/>
      <w:numPr>
        <w:ilvl w:val="2"/>
        <w:numId w:val="1"/>
      </w:numPr>
      <w:outlineLvl w:val="2"/>
    </w:pPr>
    <w:rPr>
      <w:rFonts w:ascii="Copperplate Gothic Bold" w:hAnsi="Copperplate Gothic 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Instr1">
    <w:name w:val="SpecialInstr1"/>
    <w:basedOn w:val="Normal"/>
    <w:next w:val="Normal"/>
    <w:pPr>
      <w:keepLines/>
      <w:framePr w:w="11131" w:hSpace="187" w:wrap="around" w:vAnchor="page" w:hAnchor="page" w:x="835" w:y="548"/>
      <w:spacing w:before="240" w:after="240" w:line="240" w:lineRule="atLeast"/>
      <w:ind w:left="7114" w:right="158"/>
    </w:pPr>
    <w:rPr>
      <w:rFonts w:ascii="Arial" w:hAnsi="Arial"/>
      <w:b/>
      <w:sz w:val="20"/>
    </w:rPr>
  </w:style>
  <w:style w:type="paragraph" w:customStyle="1" w:styleId="BodySingle">
    <w:name w:val="Body Single"/>
    <w:rPr>
      <w:rFonts w:ascii="Courier" w:hAnsi="Courier"/>
      <w:snapToGrid w:val="0"/>
      <w:color w:val="000000"/>
      <w:sz w:val="24"/>
    </w:rPr>
  </w:style>
  <w:style w:type="paragraph" w:customStyle="1" w:styleId="FrameText">
    <w:name w:val="Frame Text"/>
    <w:pPr>
      <w:spacing w:after="43"/>
    </w:pPr>
    <w:rPr>
      <w:rFonts w:ascii="Arial" w:hAnsi="Arial"/>
      <w:snapToGrid w:val="0"/>
      <w:color w:val="000000"/>
      <w:sz w:val="24"/>
    </w:rPr>
  </w:style>
  <w:style w:type="paragraph" w:customStyle="1" w:styleId="Replyto">
    <w:name w:val="Reply to"/>
    <w:basedOn w:val="Normal"/>
    <w:pPr>
      <w:framePr w:w="11131" w:hSpace="187" w:wrap="around" w:vAnchor="page" w:hAnchor="page" w:x="835" w:y="548"/>
      <w:ind w:left="-86" w:right="14"/>
      <w:jc w:val="right"/>
    </w:pPr>
    <w:rPr>
      <w:rFonts w:ascii="Univers (WN)" w:hAnsi="Univers (WN)"/>
      <w:sz w:val="16"/>
    </w:rPr>
  </w:style>
  <w:style w:type="character" w:styleId="Hyperlink">
    <w:name w:val="Hyperlink"/>
    <w:basedOn w:val="DefaultParagraphFont"/>
    <w:rsid w:val="007F63BB"/>
    <w:rPr>
      <w:color w:val="0000FF" w:themeColor="hyperlink"/>
      <w:u w:val="single"/>
    </w:rPr>
  </w:style>
  <w:style w:type="character" w:styleId="FollowedHyperlink">
    <w:name w:val="FollowedHyperlink"/>
    <w:basedOn w:val="DefaultParagraphFont"/>
    <w:rsid w:val="007F63BB"/>
    <w:rPr>
      <w:color w:val="800080" w:themeColor="followedHyperlink"/>
      <w:u w:val="single"/>
    </w:rPr>
  </w:style>
  <w:style w:type="paragraph" w:styleId="NormalWeb">
    <w:name w:val="Normal (Web)"/>
    <w:basedOn w:val="Normal"/>
    <w:uiPriority w:val="99"/>
    <w:unhideWhenUsed/>
    <w:rsid w:val="007F63BB"/>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4A5159"/>
    <w:pPr>
      <w:spacing w:after="120"/>
    </w:pPr>
    <w:rPr>
      <w:rFonts w:ascii="Times New Roman" w:hAnsi="Times New Roman"/>
      <w:sz w:val="24"/>
      <w:szCs w:val="24"/>
    </w:rPr>
  </w:style>
  <w:style w:type="character" w:customStyle="1" w:styleId="BodyTextChar">
    <w:name w:val="Body Text Char"/>
    <w:basedOn w:val="DefaultParagraphFont"/>
    <w:link w:val="BodyText"/>
    <w:rsid w:val="004A5159"/>
    <w:rPr>
      <w:sz w:val="24"/>
      <w:szCs w:val="24"/>
    </w:rPr>
  </w:style>
  <w:style w:type="paragraph" w:styleId="BalloonText">
    <w:name w:val="Balloon Text"/>
    <w:basedOn w:val="Normal"/>
    <w:link w:val="BalloonTextChar"/>
    <w:rsid w:val="00A12644"/>
    <w:rPr>
      <w:rFonts w:ascii="Tahoma" w:hAnsi="Tahoma" w:cs="Tahoma"/>
      <w:sz w:val="16"/>
      <w:szCs w:val="16"/>
    </w:rPr>
  </w:style>
  <w:style w:type="character" w:customStyle="1" w:styleId="BalloonTextChar">
    <w:name w:val="Balloon Text Char"/>
    <w:basedOn w:val="DefaultParagraphFont"/>
    <w:link w:val="BalloonText"/>
    <w:rsid w:val="00A12644"/>
    <w:rPr>
      <w:rFonts w:ascii="Tahoma" w:hAnsi="Tahoma" w:cs="Tahoma"/>
      <w:sz w:val="16"/>
      <w:szCs w:val="16"/>
    </w:rPr>
  </w:style>
  <w:style w:type="character" w:customStyle="1" w:styleId="subtitle1">
    <w:name w:val="subtitle1"/>
    <w:basedOn w:val="DefaultParagraphFont"/>
    <w:rsid w:val="00A12644"/>
    <w:rPr>
      <w:rFonts w:ascii="Georgia" w:hAnsi="Georgia" w:hint="default"/>
      <w:b/>
      <w:bCs/>
      <w:i w:val="0"/>
      <w:iCs w:val="0"/>
      <w:color w:val="0000FF"/>
    </w:rPr>
  </w:style>
  <w:style w:type="character" w:styleId="Strong">
    <w:name w:val="Strong"/>
    <w:basedOn w:val="DefaultParagraphFont"/>
    <w:uiPriority w:val="22"/>
    <w:qFormat/>
    <w:rsid w:val="00A12644"/>
    <w:rPr>
      <w:b/>
      <w:bCs/>
    </w:rPr>
  </w:style>
  <w:style w:type="character" w:styleId="Emphasis">
    <w:name w:val="Emphasis"/>
    <w:basedOn w:val="DefaultParagraphFont"/>
    <w:uiPriority w:val="20"/>
    <w:qFormat/>
    <w:rsid w:val="00A126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8"/>
    </w:rPr>
  </w:style>
  <w:style w:type="paragraph" w:styleId="Heading1">
    <w:name w:val="heading 1"/>
    <w:basedOn w:val="Normal"/>
    <w:next w:val="Normal"/>
    <w:qFormat/>
    <w:pPr>
      <w:keepNext/>
      <w:outlineLvl w:val="0"/>
    </w:pPr>
    <w:rPr>
      <w:rFonts w:ascii="Arial" w:hAnsi="Arial"/>
      <w:b/>
      <w:sz w:val="16"/>
    </w:rPr>
  </w:style>
  <w:style w:type="paragraph" w:styleId="Heading3">
    <w:name w:val="heading 3"/>
    <w:basedOn w:val="Normal"/>
    <w:next w:val="Normal"/>
    <w:qFormat/>
    <w:pPr>
      <w:widowControl w:val="0"/>
      <w:numPr>
        <w:ilvl w:val="2"/>
        <w:numId w:val="1"/>
      </w:numPr>
      <w:outlineLvl w:val="2"/>
    </w:pPr>
    <w:rPr>
      <w:rFonts w:ascii="Copperplate Gothic Bold" w:hAnsi="Copperplate Gothic 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Instr1">
    <w:name w:val="SpecialInstr1"/>
    <w:basedOn w:val="Normal"/>
    <w:next w:val="Normal"/>
    <w:pPr>
      <w:keepLines/>
      <w:framePr w:w="11131" w:hSpace="187" w:wrap="around" w:vAnchor="page" w:hAnchor="page" w:x="835" w:y="548"/>
      <w:spacing w:before="240" w:after="240" w:line="240" w:lineRule="atLeast"/>
      <w:ind w:left="7114" w:right="158"/>
    </w:pPr>
    <w:rPr>
      <w:rFonts w:ascii="Arial" w:hAnsi="Arial"/>
      <w:b/>
      <w:sz w:val="20"/>
    </w:rPr>
  </w:style>
  <w:style w:type="paragraph" w:customStyle="1" w:styleId="BodySingle">
    <w:name w:val="Body Single"/>
    <w:rPr>
      <w:rFonts w:ascii="Courier" w:hAnsi="Courier"/>
      <w:snapToGrid w:val="0"/>
      <w:color w:val="000000"/>
      <w:sz w:val="24"/>
    </w:rPr>
  </w:style>
  <w:style w:type="paragraph" w:customStyle="1" w:styleId="FrameText">
    <w:name w:val="Frame Text"/>
    <w:pPr>
      <w:spacing w:after="43"/>
    </w:pPr>
    <w:rPr>
      <w:rFonts w:ascii="Arial" w:hAnsi="Arial"/>
      <w:snapToGrid w:val="0"/>
      <w:color w:val="000000"/>
      <w:sz w:val="24"/>
    </w:rPr>
  </w:style>
  <w:style w:type="paragraph" w:customStyle="1" w:styleId="Replyto">
    <w:name w:val="Reply to"/>
    <w:basedOn w:val="Normal"/>
    <w:pPr>
      <w:framePr w:w="11131" w:hSpace="187" w:wrap="around" w:vAnchor="page" w:hAnchor="page" w:x="835" w:y="548"/>
      <w:ind w:left="-86" w:right="14"/>
      <w:jc w:val="right"/>
    </w:pPr>
    <w:rPr>
      <w:rFonts w:ascii="Univers (WN)" w:hAnsi="Univers (WN)"/>
      <w:sz w:val="16"/>
    </w:rPr>
  </w:style>
  <w:style w:type="character" w:styleId="Hyperlink">
    <w:name w:val="Hyperlink"/>
    <w:basedOn w:val="DefaultParagraphFont"/>
    <w:rsid w:val="007F63BB"/>
    <w:rPr>
      <w:color w:val="0000FF" w:themeColor="hyperlink"/>
      <w:u w:val="single"/>
    </w:rPr>
  </w:style>
  <w:style w:type="character" w:styleId="FollowedHyperlink">
    <w:name w:val="FollowedHyperlink"/>
    <w:basedOn w:val="DefaultParagraphFont"/>
    <w:rsid w:val="007F63BB"/>
    <w:rPr>
      <w:color w:val="800080" w:themeColor="followedHyperlink"/>
      <w:u w:val="single"/>
    </w:rPr>
  </w:style>
  <w:style w:type="paragraph" w:styleId="NormalWeb">
    <w:name w:val="Normal (Web)"/>
    <w:basedOn w:val="Normal"/>
    <w:uiPriority w:val="99"/>
    <w:unhideWhenUsed/>
    <w:rsid w:val="007F63BB"/>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4A5159"/>
    <w:pPr>
      <w:spacing w:after="120"/>
    </w:pPr>
    <w:rPr>
      <w:rFonts w:ascii="Times New Roman" w:hAnsi="Times New Roman"/>
      <w:sz w:val="24"/>
      <w:szCs w:val="24"/>
    </w:rPr>
  </w:style>
  <w:style w:type="character" w:customStyle="1" w:styleId="BodyTextChar">
    <w:name w:val="Body Text Char"/>
    <w:basedOn w:val="DefaultParagraphFont"/>
    <w:link w:val="BodyText"/>
    <w:rsid w:val="004A5159"/>
    <w:rPr>
      <w:sz w:val="24"/>
      <w:szCs w:val="24"/>
    </w:rPr>
  </w:style>
  <w:style w:type="paragraph" w:styleId="BalloonText">
    <w:name w:val="Balloon Text"/>
    <w:basedOn w:val="Normal"/>
    <w:link w:val="BalloonTextChar"/>
    <w:rsid w:val="00A12644"/>
    <w:rPr>
      <w:rFonts w:ascii="Tahoma" w:hAnsi="Tahoma" w:cs="Tahoma"/>
      <w:sz w:val="16"/>
      <w:szCs w:val="16"/>
    </w:rPr>
  </w:style>
  <w:style w:type="character" w:customStyle="1" w:styleId="BalloonTextChar">
    <w:name w:val="Balloon Text Char"/>
    <w:basedOn w:val="DefaultParagraphFont"/>
    <w:link w:val="BalloonText"/>
    <w:rsid w:val="00A12644"/>
    <w:rPr>
      <w:rFonts w:ascii="Tahoma" w:hAnsi="Tahoma" w:cs="Tahoma"/>
      <w:sz w:val="16"/>
      <w:szCs w:val="16"/>
    </w:rPr>
  </w:style>
  <w:style w:type="character" w:customStyle="1" w:styleId="subtitle1">
    <w:name w:val="subtitle1"/>
    <w:basedOn w:val="DefaultParagraphFont"/>
    <w:rsid w:val="00A12644"/>
    <w:rPr>
      <w:rFonts w:ascii="Georgia" w:hAnsi="Georgia" w:hint="default"/>
      <w:b/>
      <w:bCs/>
      <w:i w:val="0"/>
      <w:iCs w:val="0"/>
      <w:color w:val="0000FF"/>
    </w:rPr>
  </w:style>
  <w:style w:type="character" w:styleId="Strong">
    <w:name w:val="Strong"/>
    <w:basedOn w:val="DefaultParagraphFont"/>
    <w:uiPriority w:val="22"/>
    <w:qFormat/>
    <w:rsid w:val="00A12644"/>
    <w:rPr>
      <w:b/>
      <w:bCs/>
    </w:rPr>
  </w:style>
  <w:style w:type="character" w:styleId="Emphasis">
    <w:name w:val="Emphasis"/>
    <w:basedOn w:val="DefaultParagraphFont"/>
    <w:uiPriority w:val="20"/>
    <w:qFormat/>
    <w:rsid w:val="00A12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0679">
      <w:bodyDiv w:val="1"/>
      <w:marLeft w:val="0"/>
      <w:marRight w:val="0"/>
      <w:marTop w:val="0"/>
      <w:marBottom w:val="0"/>
      <w:divBdr>
        <w:top w:val="none" w:sz="0" w:space="0" w:color="auto"/>
        <w:left w:val="none" w:sz="0" w:space="0" w:color="auto"/>
        <w:bottom w:val="none" w:sz="0" w:space="0" w:color="auto"/>
        <w:right w:val="none" w:sz="0" w:space="0" w:color="auto"/>
      </w:divBdr>
    </w:div>
    <w:div w:id="1791702321">
      <w:bodyDiv w:val="1"/>
      <w:marLeft w:val="0"/>
      <w:marRight w:val="0"/>
      <w:marTop w:val="0"/>
      <w:marBottom w:val="0"/>
      <w:divBdr>
        <w:top w:val="none" w:sz="0" w:space="0" w:color="auto"/>
        <w:left w:val="none" w:sz="0" w:space="0" w:color="auto"/>
        <w:bottom w:val="none" w:sz="0" w:space="0" w:color="auto"/>
        <w:right w:val="none" w:sz="0" w:space="0" w:color="auto"/>
      </w:divBdr>
      <w:divsChild>
        <w:div w:id="344864164">
          <w:marLeft w:val="0"/>
          <w:marRight w:val="0"/>
          <w:marTop w:val="0"/>
          <w:marBottom w:val="0"/>
          <w:divBdr>
            <w:top w:val="none" w:sz="0" w:space="0" w:color="auto"/>
            <w:left w:val="none" w:sz="0" w:space="0" w:color="auto"/>
            <w:bottom w:val="none" w:sz="0" w:space="0" w:color="auto"/>
            <w:right w:val="none" w:sz="0" w:space="0" w:color="auto"/>
          </w:divBdr>
          <w:divsChild>
            <w:div w:id="3094150">
              <w:marLeft w:val="0"/>
              <w:marRight w:val="0"/>
              <w:marTop w:val="0"/>
              <w:marBottom w:val="0"/>
              <w:divBdr>
                <w:top w:val="none" w:sz="0" w:space="0" w:color="auto"/>
                <w:left w:val="none" w:sz="0" w:space="0" w:color="auto"/>
                <w:bottom w:val="none" w:sz="0" w:space="0" w:color="auto"/>
                <w:right w:val="none" w:sz="0" w:space="0" w:color="auto"/>
              </w:divBdr>
            </w:div>
            <w:div w:id="1052076411">
              <w:marLeft w:val="0"/>
              <w:marRight w:val="0"/>
              <w:marTop w:val="0"/>
              <w:marBottom w:val="0"/>
              <w:divBdr>
                <w:top w:val="none" w:sz="0" w:space="0" w:color="auto"/>
                <w:left w:val="none" w:sz="0" w:space="0" w:color="auto"/>
                <w:bottom w:val="none" w:sz="0" w:space="0" w:color="auto"/>
                <w:right w:val="none" w:sz="0" w:space="0" w:color="auto"/>
              </w:divBdr>
            </w:div>
            <w:div w:id="766509121">
              <w:marLeft w:val="0"/>
              <w:marRight w:val="0"/>
              <w:marTop w:val="0"/>
              <w:marBottom w:val="0"/>
              <w:divBdr>
                <w:top w:val="none" w:sz="0" w:space="0" w:color="auto"/>
                <w:left w:val="none" w:sz="0" w:space="0" w:color="auto"/>
                <w:bottom w:val="none" w:sz="0" w:space="0" w:color="auto"/>
                <w:right w:val="none" w:sz="0" w:space="0" w:color="auto"/>
              </w:divBdr>
              <w:divsChild>
                <w:div w:id="875430796">
                  <w:marLeft w:val="0"/>
                  <w:marRight w:val="0"/>
                  <w:marTop w:val="0"/>
                  <w:marBottom w:val="0"/>
                  <w:divBdr>
                    <w:top w:val="none" w:sz="0" w:space="0" w:color="auto"/>
                    <w:left w:val="none" w:sz="0" w:space="0" w:color="auto"/>
                    <w:bottom w:val="none" w:sz="0" w:space="0" w:color="auto"/>
                    <w:right w:val="none" w:sz="0" w:space="0" w:color="auto"/>
                  </w:divBdr>
                </w:div>
              </w:divsChild>
            </w:div>
            <w:div w:id="13416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wu.us1.list-manage.com/track/click?u=82d125d8f371e57f836acdcb3&amp;id=19a9033e3f&amp;e=1b2958bc38" TargetMode="External"/><Relationship Id="rId3" Type="http://schemas.microsoft.com/office/2007/relationships/stylesWithEffects" Target="stylesWithEffects.xml"/><Relationship Id="rId7" Type="http://schemas.openxmlformats.org/officeDocument/2006/relationships/hyperlink" Target="mailto:ttpsf@do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wu.us1.list-manage.com/track/click?u=82d125d8f371e57f836acdcb3&amp;id=95f1e96c66&amp;e=1b2958bc38" TargetMode="External"/><Relationship Id="rId4" Type="http://schemas.openxmlformats.org/officeDocument/2006/relationships/settings" Target="settings.xml"/><Relationship Id="rId9" Type="http://schemas.openxmlformats.org/officeDocument/2006/relationships/hyperlink" Target="http://ewu.us1.list-manage.com/track/click?u=82d125d8f371e57f836acdcb3&amp;id=6abf59f464&amp;e=1b2958bc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tanas.ad.dot.gov\share\OPENAREA\Shared%20Files\Word%20Templates\FTA\Reg%208%20FT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 8 FTA Letterhead.dot</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 User</cp:lastModifiedBy>
  <cp:revision>2</cp:revision>
  <cp:lastPrinted>2012-11-29T17:05:00Z</cp:lastPrinted>
  <dcterms:created xsi:type="dcterms:W3CDTF">2014-08-08T16:39:00Z</dcterms:created>
  <dcterms:modified xsi:type="dcterms:W3CDTF">2014-08-08T16:39:00Z</dcterms:modified>
</cp:coreProperties>
</file>