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EF4CED" w:rsidRDefault="00EF4CE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EF4CED" w:rsidRDefault="00DD155B">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w:t>
      </w:r>
      <w:r w:rsidR="00CE0A83">
        <w:rPr>
          <w:b/>
          <w:sz w:val="32"/>
        </w:rPr>
        <w:t>A</w:t>
      </w:r>
      <w:r w:rsidR="00EF4CED">
        <w:rPr>
          <w:b/>
          <w:sz w:val="32"/>
        </w:rPr>
        <w:t>NCE REVIEW</w:t>
      </w:r>
    </w:p>
    <w:p w:rsidR="00EF4CED" w:rsidRDefault="00CE0A83">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Of</w:t>
      </w:r>
    </w:p>
    <w:p w:rsidR="00EF4CED" w:rsidRDefault="00DC09A4">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San Francisco Municipal Transportation Agency</w:t>
      </w:r>
    </w:p>
    <w:p w:rsidR="00EF4CED" w:rsidRDefault="00EF4CE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t>
      </w:r>
      <w:r w:rsidR="00DC09A4">
        <w:rPr>
          <w:b/>
          <w:sz w:val="32"/>
        </w:rPr>
        <w:t>SFMTA</w:t>
      </w:r>
      <w:r>
        <w:rPr>
          <w:b/>
          <w:sz w:val="32"/>
        </w:rPr>
        <w:t>)</w:t>
      </w:r>
    </w:p>
    <w:p w:rsidR="00EF4CED" w:rsidRDefault="00DC09A4">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San Francisco, CA</w:t>
      </w:r>
    </w:p>
    <w:p w:rsidR="00EF4CED" w:rsidRDefault="00EF4CED">
      <w:pPr>
        <w:spacing w:line="480" w:lineRule="auto"/>
        <w:jc w:val="center"/>
        <w:rPr>
          <w:b/>
          <w:sz w:val="28"/>
        </w:rPr>
      </w:pPr>
    </w:p>
    <w:p w:rsidR="00EF4CED" w:rsidRDefault="00A853E8">
      <w:pPr>
        <w:spacing w:line="480" w:lineRule="auto"/>
        <w:jc w:val="center"/>
        <w:rPr>
          <w:b/>
          <w:sz w:val="28"/>
        </w:rPr>
      </w:pPr>
      <w:r>
        <w:rPr>
          <w:b/>
          <w:sz w:val="28"/>
        </w:rPr>
        <w:t>Final</w:t>
      </w:r>
      <w:r w:rsidR="00EF4CED">
        <w:rPr>
          <w:b/>
          <w:sz w:val="28"/>
        </w:rPr>
        <w:t xml:space="preserve"> Report</w:t>
      </w:r>
    </w:p>
    <w:p w:rsidR="00EF4CED" w:rsidRDefault="00EF4CED">
      <w:pPr>
        <w:spacing w:line="480" w:lineRule="auto"/>
        <w:jc w:val="center"/>
        <w:rPr>
          <w:b/>
          <w:sz w:val="28"/>
        </w:rPr>
      </w:pPr>
    </w:p>
    <w:p w:rsidR="00EF4CED" w:rsidRDefault="00EF4CED">
      <w:pPr>
        <w:spacing w:line="480" w:lineRule="auto"/>
        <w:jc w:val="center"/>
        <w:rPr>
          <w:b/>
          <w:sz w:val="28"/>
        </w:rPr>
      </w:pPr>
    </w:p>
    <w:p w:rsidR="00EF4CED" w:rsidRDefault="00A853E8">
      <w:pPr>
        <w:spacing w:line="480" w:lineRule="auto"/>
        <w:jc w:val="center"/>
      </w:pPr>
      <w:r>
        <w:rPr>
          <w:b/>
          <w:sz w:val="28"/>
        </w:rPr>
        <w:t>July 2011</w:t>
      </w:r>
    </w:p>
    <w:p w:rsidR="00EF4CED" w:rsidRDefault="00EF4CED">
      <w:pPr>
        <w:spacing w:line="480" w:lineRule="auto"/>
      </w:pPr>
    </w:p>
    <w:p w:rsidR="00EF4CED" w:rsidRDefault="00EF4CED">
      <w:pPr>
        <w:jc w:val="center"/>
        <w:rPr>
          <w:b/>
          <w:sz w:val="28"/>
          <w:szCs w:val="28"/>
        </w:rPr>
      </w:pPr>
      <w:r>
        <w:rPr>
          <w:b/>
          <w:sz w:val="28"/>
          <w:szCs w:val="28"/>
        </w:rPr>
        <w:t xml:space="preserve">Prepared For </w:t>
      </w:r>
    </w:p>
    <w:p w:rsidR="00EF4CED" w:rsidRDefault="00EF4CED">
      <w:pPr>
        <w:jc w:val="center"/>
        <w:rPr>
          <w:b/>
          <w:sz w:val="28"/>
          <w:szCs w:val="28"/>
        </w:rPr>
      </w:pPr>
      <w:r>
        <w:rPr>
          <w:b/>
          <w:sz w:val="28"/>
          <w:szCs w:val="28"/>
        </w:rPr>
        <w:t>U.S. DEPARTMENT OF TRANSPORATION</w:t>
      </w:r>
    </w:p>
    <w:p w:rsidR="00EF4CED" w:rsidRDefault="00EF4CED">
      <w:pPr>
        <w:jc w:val="center"/>
        <w:rPr>
          <w:b/>
          <w:sz w:val="28"/>
          <w:szCs w:val="28"/>
        </w:rPr>
      </w:pPr>
      <w:r>
        <w:rPr>
          <w:b/>
          <w:sz w:val="28"/>
          <w:szCs w:val="28"/>
        </w:rPr>
        <w:t>FEDERAL TRANSIT ADMINISTRATION</w:t>
      </w:r>
    </w:p>
    <w:p w:rsidR="00EF4CED" w:rsidRDefault="00EF4CED">
      <w:pPr>
        <w:jc w:val="center"/>
        <w:rPr>
          <w:b/>
        </w:rPr>
      </w:pPr>
      <w:r>
        <w:rPr>
          <w:b/>
          <w:sz w:val="28"/>
          <w:szCs w:val="28"/>
        </w:rPr>
        <w:t>OFFICE OF CIVIL RIGHTS</w:t>
      </w:r>
    </w:p>
    <w:p w:rsidR="00EF4CED" w:rsidRDefault="00EF4CED">
      <w:pPr>
        <w:jc w:val="center"/>
      </w:pPr>
    </w:p>
    <w:p w:rsidR="00EF4CED" w:rsidRDefault="00EF4CED"/>
    <w:p w:rsidR="00EF4CED" w:rsidRDefault="00EF4CED"/>
    <w:p w:rsidR="00EF4CED" w:rsidRPr="00A1152F" w:rsidRDefault="00EF4CED">
      <w:pPr>
        <w:jc w:val="center"/>
        <w:rPr>
          <w:b/>
        </w:rPr>
      </w:pPr>
      <w:r w:rsidRPr="00A1152F">
        <w:rPr>
          <w:b/>
        </w:rPr>
        <w:t>Prepared By</w:t>
      </w:r>
    </w:p>
    <w:p w:rsidR="00EF4CED" w:rsidRPr="00A1152F" w:rsidRDefault="00EF4CED">
      <w:pPr>
        <w:jc w:val="center"/>
        <w:rPr>
          <w:b/>
        </w:rPr>
      </w:pPr>
      <w:r w:rsidRPr="00A1152F">
        <w:rPr>
          <w:b/>
        </w:rPr>
        <w:t>THE DMP GROUP</w:t>
      </w:r>
      <w:r w:rsidR="00A1152F">
        <w:rPr>
          <w:b/>
        </w:rPr>
        <w:t>, LLC</w:t>
      </w:r>
    </w:p>
    <w:p w:rsidR="00EF4CED" w:rsidRDefault="00A853E8">
      <w:pPr>
        <w:jc w:val="center"/>
        <w:rPr>
          <w:b/>
        </w:rPr>
      </w:pPr>
      <w:r>
        <w:rPr>
          <w:b/>
        </w:rPr>
        <w:t>2233 Wisconsin</w:t>
      </w:r>
      <w:r w:rsidR="00A1152F">
        <w:rPr>
          <w:b/>
        </w:rPr>
        <w:t xml:space="preserve"> Avenue, NW</w:t>
      </w:r>
      <w:r>
        <w:rPr>
          <w:b/>
        </w:rPr>
        <w:t xml:space="preserve"> Suite 405</w:t>
      </w:r>
    </w:p>
    <w:p w:rsidR="00A1152F" w:rsidRPr="00A1152F" w:rsidRDefault="00A853E8">
      <w:pPr>
        <w:jc w:val="center"/>
        <w:rPr>
          <w:b/>
        </w:rPr>
      </w:pPr>
      <w:r>
        <w:rPr>
          <w:b/>
        </w:rPr>
        <w:t>Washington, DC 20007</w:t>
      </w:r>
    </w:p>
    <w:p w:rsidR="00EF4CED" w:rsidRDefault="00EF4CED">
      <w:pPr>
        <w:jc w:val="center"/>
        <w:rPr>
          <w:sz w:val="28"/>
          <w:u w:val="single"/>
        </w:rPr>
      </w:pPr>
      <w:r>
        <w:rPr>
          <w:sz w:val="28"/>
        </w:rPr>
        <w:br w:type="page"/>
      </w:r>
      <w:r>
        <w:rPr>
          <w:sz w:val="28"/>
          <w:u w:val="single"/>
        </w:rPr>
        <w:lastRenderedPageBreak/>
        <w:t xml:space="preserve">Table of Contents </w:t>
      </w:r>
    </w:p>
    <w:p w:rsidR="00EF4CED" w:rsidRPr="00A1152F" w:rsidRDefault="001E5194" w:rsidP="006C6A1C">
      <w:pPr>
        <w:pStyle w:val="TOC1"/>
        <w:rPr>
          <w:szCs w:val="24"/>
        </w:rPr>
      </w:pPr>
      <w:r w:rsidRPr="001E5194">
        <w:rPr>
          <w:noProof w:val="0"/>
          <w:szCs w:val="24"/>
        </w:rPr>
        <w:fldChar w:fldCharType="begin"/>
      </w:r>
      <w:r w:rsidR="00EF4CED" w:rsidRPr="00A1152F">
        <w:rPr>
          <w:noProof w:val="0"/>
          <w:szCs w:val="24"/>
        </w:rPr>
        <w:instrText xml:space="preserve"> TOC \o "1-2" </w:instrText>
      </w:r>
      <w:r w:rsidRPr="001E5194">
        <w:rPr>
          <w:noProof w:val="0"/>
          <w:szCs w:val="24"/>
        </w:rPr>
        <w:fldChar w:fldCharType="separate"/>
      </w:r>
      <w:r w:rsidR="00EF4CED" w:rsidRPr="00A1152F">
        <w:rPr>
          <w:szCs w:val="24"/>
        </w:rPr>
        <w:t xml:space="preserve">I.  </w:t>
      </w:r>
      <w:r w:rsidR="00EF4CED" w:rsidRPr="00A1152F">
        <w:rPr>
          <w:szCs w:val="24"/>
        </w:rPr>
        <w:tab/>
        <w:t>GENERAL INFORMATION</w:t>
      </w:r>
      <w:r w:rsidR="00EF4CED" w:rsidRPr="00A1152F">
        <w:rPr>
          <w:szCs w:val="24"/>
        </w:rPr>
        <w:tab/>
      </w:r>
      <w:r w:rsidRPr="00A1152F">
        <w:rPr>
          <w:szCs w:val="24"/>
        </w:rPr>
        <w:fldChar w:fldCharType="begin"/>
      </w:r>
      <w:r w:rsidR="00EF4CED" w:rsidRPr="00A1152F">
        <w:rPr>
          <w:szCs w:val="24"/>
        </w:rPr>
        <w:instrText xml:space="preserve"> PAGEREF _Toc195684505 \h </w:instrText>
      </w:r>
      <w:r w:rsidRPr="00A1152F">
        <w:rPr>
          <w:szCs w:val="24"/>
        </w:rPr>
      </w:r>
      <w:r w:rsidRPr="00A1152F">
        <w:rPr>
          <w:szCs w:val="24"/>
        </w:rPr>
        <w:fldChar w:fldCharType="separate"/>
      </w:r>
      <w:r w:rsidR="00E16DBE">
        <w:rPr>
          <w:szCs w:val="24"/>
        </w:rPr>
        <w:t>1</w:t>
      </w:r>
      <w:r w:rsidRPr="00A1152F">
        <w:rPr>
          <w:szCs w:val="24"/>
        </w:rPr>
        <w:fldChar w:fldCharType="end"/>
      </w:r>
    </w:p>
    <w:p w:rsidR="00EF4CED" w:rsidRPr="00A1152F" w:rsidRDefault="00EF4CED" w:rsidP="006C6A1C">
      <w:pPr>
        <w:pStyle w:val="TOC1"/>
        <w:rPr>
          <w:szCs w:val="24"/>
        </w:rPr>
      </w:pPr>
      <w:r w:rsidRPr="00A1152F">
        <w:rPr>
          <w:szCs w:val="24"/>
        </w:rPr>
        <w:t>II.</w:t>
      </w:r>
      <w:r w:rsidRPr="00A1152F">
        <w:rPr>
          <w:szCs w:val="24"/>
        </w:rPr>
        <w:tab/>
        <w:t xml:space="preserve"> JURISDICTION AND AUTHORITIES</w:t>
      </w:r>
      <w:r w:rsidRPr="00A1152F">
        <w:rPr>
          <w:szCs w:val="24"/>
        </w:rPr>
        <w:tab/>
      </w:r>
      <w:r w:rsidR="001E5194" w:rsidRPr="00A1152F">
        <w:rPr>
          <w:szCs w:val="24"/>
        </w:rPr>
        <w:fldChar w:fldCharType="begin"/>
      </w:r>
      <w:r w:rsidRPr="00A1152F">
        <w:rPr>
          <w:szCs w:val="24"/>
        </w:rPr>
        <w:instrText xml:space="preserve"> PAGEREF _Toc195684506 \h </w:instrText>
      </w:r>
      <w:r w:rsidR="001E5194" w:rsidRPr="00A1152F">
        <w:rPr>
          <w:szCs w:val="24"/>
        </w:rPr>
      </w:r>
      <w:r w:rsidR="001E5194" w:rsidRPr="00A1152F">
        <w:rPr>
          <w:szCs w:val="24"/>
        </w:rPr>
        <w:fldChar w:fldCharType="separate"/>
      </w:r>
      <w:r w:rsidR="00E16DBE">
        <w:rPr>
          <w:szCs w:val="24"/>
        </w:rPr>
        <w:t>2</w:t>
      </w:r>
      <w:r w:rsidR="001E5194" w:rsidRPr="00A1152F">
        <w:rPr>
          <w:szCs w:val="24"/>
        </w:rPr>
        <w:fldChar w:fldCharType="end"/>
      </w:r>
    </w:p>
    <w:p w:rsidR="00EF4CED" w:rsidRPr="00A1152F" w:rsidRDefault="00EF4CED" w:rsidP="006C6A1C">
      <w:pPr>
        <w:pStyle w:val="TOC2"/>
        <w:numPr>
          <w:ilvl w:val="0"/>
          <w:numId w:val="0"/>
        </w:numPr>
        <w:rPr>
          <w:sz w:val="24"/>
        </w:rPr>
      </w:pPr>
      <w:r w:rsidRPr="00A1152F">
        <w:rPr>
          <w:sz w:val="24"/>
        </w:rPr>
        <w:t>III.</w:t>
      </w:r>
      <w:r w:rsidRPr="00A1152F">
        <w:rPr>
          <w:sz w:val="24"/>
        </w:rPr>
        <w:tab/>
        <w:t>PURPOSE AND OBJECTIVES</w:t>
      </w:r>
      <w:r w:rsidRPr="00A1152F">
        <w:rPr>
          <w:sz w:val="24"/>
        </w:rPr>
        <w:tab/>
      </w:r>
      <w:r w:rsidR="001E5194" w:rsidRPr="00A1152F">
        <w:rPr>
          <w:sz w:val="24"/>
        </w:rPr>
        <w:fldChar w:fldCharType="begin"/>
      </w:r>
      <w:r w:rsidRPr="00A1152F">
        <w:rPr>
          <w:sz w:val="24"/>
        </w:rPr>
        <w:instrText xml:space="preserve"> PAGEREF _Toc195684507 \h </w:instrText>
      </w:r>
      <w:r w:rsidR="001E5194" w:rsidRPr="00A1152F">
        <w:rPr>
          <w:sz w:val="24"/>
        </w:rPr>
      </w:r>
      <w:r w:rsidR="001E5194" w:rsidRPr="00A1152F">
        <w:rPr>
          <w:sz w:val="24"/>
        </w:rPr>
        <w:fldChar w:fldCharType="separate"/>
      </w:r>
      <w:r w:rsidR="00E16DBE">
        <w:rPr>
          <w:sz w:val="24"/>
        </w:rPr>
        <w:t>3</w:t>
      </w:r>
      <w:r w:rsidR="001E5194" w:rsidRPr="00A1152F">
        <w:rPr>
          <w:sz w:val="24"/>
        </w:rPr>
        <w:fldChar w:fldCharType="end"/>
      </w:r>
    </w:p>
    <w:p w:rsidR="00EF4CED" w:rsidRPr="00A1152F" w:rsidRDefault="00EF4CED" w:rsidP="006C6A1C">
      <w:pPr>
        <w:pStyle w:val="TOC1"/>
        <w:rPr>
          <w:szCs w:val="24"/>
        </w:rPr>
      </w:pPr>
      <w:r w:rsidRPr="00A1152F">
        <w:rPr>
          <w:szCs w:val="24"/>
        </w:rPr>
        <w:t>IV.</w:t>
      </w:r>
      <w:r w:rsidRPr="00A1152F">
        <w:rPr>
          <w:szCs w:val="24"/>
        </w:rPr>
        <w:tab/>
        <w:t>BACKGROUND INFORMATION</w:t>
      </w:r>
      <w:r w:rsidRPr="00A1152F">
        <w:rPr>
          <w:szCs w:val="24"/>
        </w:rPr>
        <w:tab/>
      </w:r>
      <w:r w:rsidR="001E5194" w:rsidRPr="00A1152F">
        <w:rPr>
          <w:szCs w:val="24"/>
        </w:rPr>
        <w:fldChar w:fldCharType="begin"/>
      </w:r>
      <w:r w:rsidRPr="00A1152F">
        <w:rPr>
          <w:szCs w:val="24"/>
        </w:rPr>
        <w:instrText xml:space="preserve"> PAGEREF _Toc195684508 \h </w:instrText>
      </w:r>
      <w:r w:rsidR="001E5194" w:rsidRPr="00A1152F">
        <w:rPr>
          <w:szCs w:val="24"/>
        </w:rPr>
      </w:r>
      <w:r w:rsidR="001E5194" w:rsidRPr="00A1152F">
        <w:rPr>
          <w:szCs w:val="24"/>
        </w:rPr>
        <w:fldChar w:fldCharType="separate"/>
      </w:r>
      <w:r w:rsidR="00E16DBE">
        <w:rPr>
          <w:szCs w:val="24"/>
        </w:rPr>
        <w:t>6</w:t>
      </w:r>
      <w:r w:rsidR="001E5194" w:rsidRPr="00A1152F">
        <w:rPr>
          <w:szCs w:val="24"/>
        </w:rPr>
        <w:fldChar w:fldCharType="end"/>
      </w:r>
    </w:p>
    <w:p w:rsidR="00EF4CED" w:rsidRPr="00A1152F" w:rsidRDefault="00EF4CED" w:rsidP="006C6A1C">
      <w:pPr>
        <w:pStyle w:val="TOC1"/>
        <w:rPr>
          <w:szCs w:val="24"/>
        </w:rPr>
      </w:pPr>
      <w:r w:rsidRPr="00A1152F">
        <w:rPr>
          <w:szCs w:val="24"/>
        </w:rPr>
        <w:t>V.</w:t>
      </w:r>
      <w:r w:rsidRPr="00A1152F">
        <w:rPr>
          <w:szCs w:val="24"/>
        </w:rPr>
        <w:tab/>
        <w:t>SCOPE AND METHODOLOGY</w:t>
      </w:r>
      <w:r w:rsidRPr="00A1152F">
        <w:rPr>
          <w:szCs w:val="24"/>
        </w:rPr>
        <w:tab/>
      </w:r>
      <w:r w:rsidR="001E5194" w:rsidRPr="00A1152F">
        <w:rPr>
          <w:szCs w:val="24"/>
        </w:rPr>
        <w:fldChar w:fldCharType="begin"/>
      </w:r>
      <w:r w:rsidRPr="00A1152F">
        <w:rPr>
          <w:szCs w:val="24"/>
        </w:rPr>
        <w:instrText xml:space="preserve"> PAGEREF _Toc195684509 \h </w:instrText>
      </w:r>
      <w:r w:rsidR="001E5194" w:rsidRPr="00A1152F">
        <w:rPr>
          <w:szCs w:val="24"/>
        </w:rPr>
      </w:r>
      <w:r w:rsidR="001E5194" w:rsidRPr="00A1152F">
        <w:rPr>
          <w:szCs w:val="24"/>
        </w:rPr>
        <w:fldChar w:fldCharType="separate"/>
      </w:r>
      <w:r w:rsidR="00E16DBE">
        <w:rPr>
          <w:szCs w:val="24"/>
        </w:rPr>
        <w:t>10</w:t>
      </w:r>
      <w:r w:rsidR="001E5194" w:rsidRPr="00A1152F">
        <w:rPr>
          <w:szCs w:val="24"/>
        </w:rPr>
        <w:fldChar w:fldCharType="end"/>
      </w:r>
    </w:p>
    <w:p w:rsidR="00EF4CED" w:rsidRPr="00A1152F" w:rsidRDefault="00EF4CED" w:rsidP="006C6A1C">
      <w:pPr>
        <w:pStyle w:val="TOC1"/>
        <w:rPr>
          <w:szCs w:val="24"/>
        </w:rPr>
      </w:pPr>
      <w:r w:rsidRPr="00A1152F">
        <w:rPr>
          <w:szCs w:val="24"/>
        </w:rPr>
        <w:t>VI.</w:t>
      </w:r>
      <w:r w:rsidRPr="00A1152F">
        <w:rPr>
          <w:szCs w:val="24"/>
        </w:rPr>
        <w:tab/>
        <w:t>FINDINGS AND RECOMMENDATIONS</w:t>
      </w:r>
      <w:r w:rsidRPr="00A1152F">
        <w:rPr>
          <w:szCs w:val="24"/>
        </w:rPr>
        <w:tab/>
      </w:r>
      <w:r w:rsidR="001E5194" w:rsidRPr="00A1152F">
        <w:rPr>
          <w:szCs w:val="24"/>
        </w:rPr>
        <w:fldChar w:fldCharType="begin"/>
      </w:r>
      <w:r w:rsidRPr="00A1152F">
        <w:rPr>
          <w:szCs w:val="24"/>
        </w:rPr>
        <w:instrText xml:space="preserve"> PAGEREF _Toc195684510 \h </w:instrText>
      </w:r>
      <w:r w:rsidR="001E5194" w:rsidRPr="00A1152F">
        <w:rPr>
          <w:szCs w:val="24"/>
        </w:rPr>
      </w:r>
      <w:r w:rsidR="001E5194" w:rsidRPr="00A1152F">
        <w:rPr>
          <w:szCs w:val="24"/>
        </w:rPr>
        <w:fldChar w:fldCharType="separate"/>
      </w:r>
      <w:r w:rsidR="00E16DBE">
        <w:rPr>
          <w:szCs w:val="24"/>
        </w:rPr>
        <w:t>17</w:t>
      </w:r>
      <w:r w:rsidR="001E5194" w:rsidRPr="00A1152F">
        <w:rPr>
          <w:szCs w:val="24"/>
        </w:rPr>
        <w:fldChar w:fldCharType="end"/>
      </w:r>
    </w:p>
    <w:p w:rsidR="00EF4CED" w:rsidRPr="00A1152F" w:rsidRDefault="00EF4CED" w:rsidP="006C6A1C">
      <w:pPr>
        <w:pStyle w:val="TOC2"/>
        <w:numPr>
          <w:ilvl w:val="0"/>
          <w:numId w:val="0"/>
        </w:numPr>
        <w:ind w:left="720"/>
        <w:rPr>
          <w:sz w:val="24"/>
        </w:rPr>
      </w:pPr>
      <w:r w:rsidRPr="00A1152F">
        <w:rPr>
          <w:sz w:val="24"/>
        </w:rPr>
        <w:t>1.</w:t>
      </w:r>
      <w:r w:rsidRPr="00A1152F">
        <w:rPr>
          <w:sz w:val="24"/>
        </w:rPr>
        <w:tab/>
        <w:t>Program Submission</w:t>
      </w:r>
      <w:r w:rsidRPr="00A1152F">
        <w:rPr>
          <w:sz w:val="24"/>
        </w:rPr>
        <w:tab/>
      </w:r>
      <w:r w:rsidR="001E5194" w:rsidRPr="00A1152F">
        <w:rPr>
          <w:sz w:val="24"/>
        </w:rPr>
        <w:fldChar w:fldCharType="begin"/>
      </w:r>
      <w:r w:rsidRPr="00A1152F">
        <w:rPr>
          <w:sz w:val="24"/>
        </w:rPr>
        <w:instrText xml:space="preserve"> PAGEREF _Toc195684511 \h </w:instrText>
      </w:r>
      <w:r w:rsidR="001E5194" w:rsidRPr="00A1152F">
        <w:rPr>
          <w:sz w:val="24"/>
        </w:rPr>
      </w:r>
      <w:r w:rsidR="001E5194" w:rsidRPr="00A1152F">
        <w:rPr>
          <w:sz w:val="24"/>
        </w:rPr>
        <w:fldChar w:fldCharType="separate"/>
      </w:r>
      <w:r w:rsidR="00E16DBE">
        <w:rPr>
          <w:sz w:val="24"/>
        </w:rPr>
        <w:t>17</w:t>
      </w:r>
      <w:r w:rsidR="001E5194" w:rsidRPr="00A1152F">
        <w:rPr>
          <w:sz w:val="24"/>
        </w:rPr>
        <w:fldChar w:fldCharType="end"/>
      </w:r>
    </w:p>
    <w:p w:rsidR="00EF4CED" w:rsidRPr="00A1152F" w:rsidRDefault="00EF4CED" w:rsidP="006C6A1C">
      <w:pPr>
        <w:pStyle w:val="TOC2"/>
        <w:numPr>
          <w:ilvl w:val="0"/>
          <w:numId w:val="0"/>
        </w:numPr>
        <w:ind w:left="720"/>
        <w:rPr>
          <w:sz w:val="24"/>
        </w:rPr>
      </w:pPr>
      <w:r w:rsidRPr="00A1152F">
        <w:rPr>
          <w:sz w:val="24"/>
        </w:rPr>
        <w:t>2.</w:t>
      </w:r>
      <w:r w:rsidRPr="00A1152F">
        <w:rPr>
          <w:sz w:val="24"/>
        </w:rPr>
        <w:tab/>
        <w:t>Statement of Policy</w:t>
      </w:r>
      <w:r w:rsidRPr="00A1152F">
        <w:rPr>
          <w:sz w:val="24"/>
        </w:rPr>
        <w:tab/>
      </w:r>
      <w:r w:rsidR="001E5194" w:rsidRPr="00A1152F">
        <w:rPr>
          <w:sz w:val="24"/>
        </w:rPr>
        <w:fldChar w:fldCharType="begin"/>
      </w:r>
      <w:r w:rsidRPr="00A1152F">
        <w:rPr>
          <w:sz w:val="24"/>
        </w:rPr>
        <w:instrText xml:space="preserve"> PAGEREF _Toc195684512 \h </w:instrText>
      </w:r>
      <w:r w:rsidR="001E5194" w:rsidRPr="00A1152F">
        <w:rPr>
          <w:sz w:val="24"/>
        </w:rPr>
      </w:r>
      <w:r w:rsidR="001E5194" w:rsidRPr="00A1152F">
        <w:rPr>
          <w:sz w:val="24"/>
        </w:rPr>
        <w:fldChar w:fldCharType="separate"/>
      </w:r>
      <w:r w:rsidR="00E16DBE">
        <w:rPr>
          <w:sz w:val="24"/>
        </w:rPr>
        <w:t>19</w:t>
      </w:r>
      <w:r w:rsidR="001E5194" w:rsidRPr="00A1152F">
        <w:rPr>
          <w:sz w:val="24"/>
        </w:rPr>
        <w:fldChar w:fldCharType="end"/>
      </w:r>
    </w:p>
    <w:p w:rsidR="00EF4CED" w:rsidRPr="00A1152F" w:rsidRDefault="00EF4CED" w:rsidP="006C6A1C">
      <w:pPr>
        <w:pStyle w:val="TOC2"/>
        <w:numPr>
          <w:ilvl w:val="0"/>
          <w:numId w:val="0"/>
        </w:numPr>
        <w:ind w:left="720"/>
        <w:rPr>
          <w:sz w:val="24"/>
        </w:rPr>
      </w:pPr>
      <w:r w:rsidRPr="00A1152F">
        <w:rPr>
          <w:sz w:val="24"/>
        </w:rPr>
        <w:t>3.</w:t>
      </w:r>
      <w:r w:rsidRPr="00A1152F">
        <w:rPr>
          <w:sz w:val="24"/>
        </w:rPr>
        <w:tab/>
        <w:t>Dissemination</w:t>
      </w:r>
      <w:r w:rsidRPr="00A1152F">
        <w:rPr>
          <w:sz w:val="24"/>
        </w:rPr>
        <w:tab/>
      </w:r>
      <w:r w:rsidR="001E5194" w:rsidRPr="00A1152F">
        <w:rPr>
          <w:sz w:val="24"/>
        </w:rPr>
        <w:fldChar w:fldCharType="begin"/>
      </w:r>
      <w:r w:rsidRPr="00A1152F">
        <w:rPr>
          <w:sz w:val="24"/>
        </w:rPr>
        <w:instrText xml:space="preserve"> PAGEREF _Toc195684513 \h </w:instrText>
      </w:r>
      <w:r w:rsidR="001E5194" w:rsidRPr="00A1152F">
        <w:rPr>
          <w:sz w:val="24"/>
        </w:rPr>
      </w:r>
      <w:r w:rsidR="001E5194" w:rsidRPr="00A1152F">
        <w:rPr>
          <w:sz w:val="24"/>
        </w:rPr>
        <w:fldChar w:fldCharType="separate"/>
      </w:r>
      <w:r w:rsidR="00E16DBE">
        <w:rPr>
          <w:sz w:val="24"/>
        </w:rPr>
        <w:t>20</w:t>
      </w:r>
      <w:r w:rsidR="001E5194" w:rsidRPr="00A1152F">
        <w:rPr>
          <w:sz w:val="24"/>
        </w:rPr>
        <w:fldChar w:fldCharType="end"/>
      </w:r>
    </w:p>
    <w:p w:rsidR="00EF4CED" w:rsidRPr="00A1152F" w:rsidRDefault="00EF4CED" w:rsidP="006C6A1C">
      <w:pPr>
        <w:pStyle w:val="TOC2"/>
        <w:numPr>
          <w:ilvl w:val="0"/>
          <w:numId w:val="0"/>
        </w:numPr>
        <w:ind w:left="720"/>
        <w:rPr>
          <w:sz w:val="24"/>
        </w:rPr>
      </w:pPr>
      <w:r w:rsidRPr="00A1152F">
        <w:rPr>
          <w:sz w:val="24"/>
        </w:rPr>
        <w:t>4.</w:t>
      </w:r>
      <w:r w:rsidRPr="00A1152F">
        <w:rPr>
          <w:sz w:val="24"/>
        </w:rPr>
        <w:tab/>
        <w:t>Designation of Personnel Responsibility</w:t>
      </w:r>
      <w:r w:rsidRPr="00A1152F">
        <w:rPr>
          <w:sz w:val="24"/>
        </w:rPr>
        <w:tab/>
      </w:r>
      <w:r w:rsidR="001E5194" w:rsidRPr="00A1152F">
        <w:rPr>
          <w:sz w:val="24"/>
        </w:rPr>
        <w:fldChar w:fldCharType="begin"/>
      </w:r>
      <w:r w:rsidRPr="00A1152F">
        <w:rPr>
          <w:sz w:val="24"/>
        </w:rPr>
        <w:instrText xml:space="preserve"> PAGEREF _Toc195684514 \h </w:instrText>
      </w:r>
      <w:r w:rsidR="001E5194" w:rsidRPr="00A1152F">
        <w:rPr>
          <w:sz w:val="24"/>
        </w:rPr>
      </w:r>
      <w:r w:rsidR="001E5194" w:rsidRPr="00A1152F">
        <w:rPr>
          <w:sz w:val="24"/>
        </w:rPr>
        <w:fldChar w:fldCharType="separate"/>
      </w:r>
      <w:r w:rsidR="00E16DBE">
        <w:rPr>
          <w:sz w:val="24"/>
        </w:rPr>
        <w:t>20</w:t>
      </w:r>
      <w:r w:rsidR="001E5194" w:rsidRPr="00A1152F">
        <w:rPr>
          <w:sz w:val="24"/>
        </w:rPr>
        <w:fldChar w:fldCharType="end"/>
      </w:r>
    </w:p>
    <w:p w:rsidR="00EF4CED" w:rsidRPr="00A1152F" w:rsidRDefault="00EF4CED" w:rsidP="006C6A1C">
      <w:pPr>
        <w:pStyle w:val="TOC2"/>
        <w:numPr>
          <w:ilvl w:val="0"/>
          <w:numId w:val="0"/>
        </w:numPr>
        <w:ind w:left="720"/>
        <w:rPr>
          <w:sz w:val="24"/>
        </w:rPr>
      </w:pPr>
      <w:r w:rsidRPr="00A1152F">
        <w:rPr>
          <w:sz w:val="24"/>
        </w:rPr>
        <w:t>5.</w:t>
      </w:r>
      <w:r w:rsidRPr="00A1152F">
        <w:rPr>
          <w:sz w:val="24"/>
        </w:rPr>
        <w:tab/>
        <w:t>Utilization Analysis</w:t>
      </w:r>
      <w:r w:rsidRPr="00A1152F">
        <w:rPr>
          <w:sz w:val="24"/>
        </w:rPr>
        <w:tab/>
      </w:r>
      <w:r w:rsidR="001E5194" w:rsidRPr="00A1152F">
        <w:rPr>
          <w:sz w:val="24"/>
        </w:rPr>
        <w:fldChar w:fldCharType="begin"/>
      </w:r>
      <w:r w:rsidRPr="00A1152F">
        <w:rPr>
          <w:sz w:val="24"/>
        </w:rPr>
        <w:instrText xml:space="preserve"> PAGEREF _Toc195684515 \h </w:instrText>
      </w:r>
      <w:r w:rsidR="001E5194" w:rsidRPr="00A1152F">
        <w:rPr>
          <w:sz w:val="24"/>
        </w:rPr>
      </w:r>
      <w:r w:rsidR="001E5194" w:rsidRPr="00A1152F">
        <w:rPr>
          <w:sz w:val="24"/>
        </w:rPr>
        <w:fldChar w:fldCharType="separate"/>
      </w:r>
      <w:r w:rsidR="00E16DBE">
        <w:rPr>
          <w:sz w:val="24"/>
        </w:rPr>
        <w:t>22</w:t>
      </w:r>
      <w:r w:rsidR="001E5194" w:rsidRPr="00A1152F">
        <w:rPr>
          <w:sz w:val="24"/>
        </w:rPr>
        <w:fldChar w:fldCharType="end"/>
      </w:r>
    </w:p>
    <w:p w:rsidR="00EF4CED" w:rsidRPr="00A1152F" w:rsidRDefault="00EF4CED" w:rsidP="006C6A1C">
      <w:pPr>
        <w:pStyle w:val="TOC2"/>
        <w:numPr>
          <w:ilvl w:val="0"/>
          <w:numId w:val="0"/>
        </w:numPr>
        <w:ind w:left="720"/>
        <w:rPr>
          <w:sz w:val="24"/>
        </w:rPr>
      </w:pPr>
      <w:r w:rsidRPr="00A1152F">
        <w:rPr>
          <w:sz w:val="24"/>
        </w:rPr>
        <w:t>6.</w:t>
      </w:r>
      <w:r w:rsidRPr="00A1152F">
        <w:rPr>
          <w:sz w:val="24"/>
        </w:rPr>
        <w:tab/>
        <w:t>Goals and Timetables</w:t>
      </w:r>
      <w:r w:rsidRPr="00A1152F">
        <w:rPr>
          <w:sz w:val="24"/>
        </w:rPr>
        <w:tab/>
      </w:r>
      <w:r w:rsidR="001E5194" w:rsidRPr="00A1152F">
        <w:rPr>
          <w:sz w:val="24"/>
        </w:rPr>
        <w:fldChar w:fldCharType="begin"/>
      </w:r>
      <w:r w:rsidRPr="00A1152F">
        <w:rPr>
          <w:sz w:val="24"/>
        </w:rPr>
        <w:instrText xml:space="preserve"> PAGEREF _Toc195684516 \h </w:instrText>
      </w:r>
      <w:r w:rsidR="001E5194" w:rsidRPr="00A1152F">
        <w:rPr>
          <w:sz w:val="24"/>
        </w:rPr>
      </w:r>
      <w:r w:rsidR="001E5194" w:rsidRPr="00A1152F">
        <w:rPr>
          <w:sz w:val="24"/>
        </w:rPr>
        <w:fldChar w:fldCharType="separate"/>
      </w:r>
      <w:r w:rsidR="00E16DBE">
        <w:rPr>
          <w:sz w:val="24"/>
        </w:rPr>
        <w:t>23</w:t>
      </w:r>
      <w:r w:rsidR="001E5194" w:rsidRPr="00A1152F">
        <w:rPr>
          <w:sz w:val="24"/>
        </w:rPr>
        <w:fldChar w:fldCharType="end"/>
      </w:r>
    </w:p>
    <w:p w:rsidR="00EF4CED" w:rsidRPr="00A1152F" w:rsidRDefault="00EF4CED" w:rsidP="006C6A1C">
      <w:pPr>
        <w:pStyle w:val="TOC2"/>
        <w:numPr>
          <w:ilvl w:val="0"/>
          <w:numId w:val="0"/>
        </w:numPr>
        <w:ind w:left="720"/>
        <w:rPr>
          <w:sz w:val="24"/>
        </w:rPr>
      </w:pPr>
      <w:r w:rsidRPr="00A1152F">
        <w:rPr>
          <w:sz w:val="24"/>
        </w:rPr>
        <w:t>7.</w:t>
      </w:r>
      <w:r w:rsidRPr="00A1152F">
        <w:rPr>
          <w:sz w:val="24"/>
        </w:rPr>
        <w:tab/>
        <w:t>Assessment of Employment Practices</w:t>
      </w:r>
      <w:r w:rsidRPr="00A1152F">
        <w:rPr>
          <w:sz w:val="24"/>
        </w:rPr>
        <w:tab/>
      </w:r>
      <w:r w:rsidR="001E5194" w:rsidRPr="00A1152F">
        <w:rPr>
          <w:sz w:val="24"/>
        </w:rPr>
        <w:fldChar w:fldCharType="begin"/>
      </w:r>
      <w:r w:rsidRPr="00A1152F">
        <w:rPr>
          <w:sz w:val="24"/>
        </w:rPr>
        <w:instrText xml:space="preserve"> PAGEREF _Toc195684517 \h </w:instrText>
      </w:r>
      <w:r w:rsidR="001E5194" w:rsidRPr="00A1152F">
        <w:rPr>
          <w:sz w:val="24"/>
        </w:rPr>
      </w:r>
      <w:r w:rsidR="001E5194" w:rsidRPr="00A1152F">
        <w:rPr>
          <w:sz w:val="24"/>
        </w:rPr>
        <w:fldChar w:fldCharType="separate"/>
      </w:r>
      <w:r w:rsidR="00E16DBE">
        <w:rPr>
          <w:sz w:val="24"/>
        </w:rPr>
        <w:t>24</w:t>
      </w:r>
      <w:r w:rsidR="001E5194" w:rsidRPr="00A1152F">
        <w:rPr>
          <w:sz w:val="24"/>
        </w:rPr>
        <w:fldChar w:fldCharType="end"/>
      </w:r>
    </w:p>
    <w:p w:rsidR="00EF4CED" w:rsidRPr="00A1152F" w:rsidRDefault="00EF4CED" w:rsidP="006C6A1C">
      <w:pPr>
        <w:pStyle w:val="TOC2"/>
        <w:numPr>
          <w:ilvl w:val="0"/>
          <w:numId w:val="0"/>
        </w:numPr>
        <w:ind w:left="720"/>
        <w:rPr>
          <w:sz w:val="24"/>
        </w:rPr>
      </w:pPr>
      <w:r w:rsidRPr="00A1152F">
        <w:rPr>
          <w:sz w:val="24"/>
        </w:rPr>
        <w:t>8.</w:t>
      </w:r>
      <w:r w:rsidRPr="00A1152F">
        <w:rPr>
          <w:sz w:val="24"/>
        </w:rPr>
        <w:tab/>
        <w:t>Monitoring and Reporting System</w:t>
      </w:r>
      <w:r w:rsidRPr="00A1152F">
        <w:rPr>
          <w:sz w:val="24"/>
        </w:rPr>
        <w:tab/>
      </w:r>
      <w:r w:rsidR="001E5194" w:rsidRPr="00A1152F">
        <w:rPr>
          <w:sz w:val="24"/>
        </w:rPr>
        <w:fldChar w:fldCharType="begin"/>
      </w:r>
      <w:r w:rsidRPr="00A1152F">
        <w:rPr>
          <w:sz w:val="24"/>
        </w:rPr>
        <w:instrText xml:space="preserve"> PAGEREF _Toc195684518 \h </w:instrText>
      </w:r>
      <w:r w:rsidR="001E5194" w:rsidRPr="00A1152F">
        <w:rPr>
          <w:sz w:val="24"/>
        </w:rPr>
      </w:r>
      <w:r w:rsidR="001E5194" w:rsidRPr="00A1152F">
        <w:rPr>
          <w:sz w:val="24"/>
        </w:rPr>
        <w:fldChar w:fldCharType="separate"/>
      </w:r>
      <w:r w:rsidR="00E16DBE">
        <w:rPr>
          <w:sz w:val="24"/>
        </w:rPr>
        <w:t>26</w:t>
      </w:r>
      <w:r w:rsidR="001E5194" w:rsidRPr="00A1152F">
        <w:rPr>
          <w:sz w:val="24"/>
        </w:rPr>
        <w:fldChar w:fldCharType="end"/>
      </w:r>
    </w:p>
    <w:p w:rsidR="00EF4CED" w:rsidRPr="00A1152F" w:rsidRDefault="00EF4CED" w:rsidP="006C6A1C">
      <w:pPr>
        <w:pStyle w:val="TOC2"/>
        <w:numPr>
          <w:ilvl w:val="0"/>
          <w:numId w:val="0"/>
        </w:numPr>
        <w:ind w:left="720"/>
        <w:rPr>
          <w:sz w:val="24"/>
        </w:rPr>
      </w:pPr>
      <w:r w:rsidRPr="00A1152F">
        <w:rPr>
          <w:sz w:val="24"/>
        </w:rPr>
        <w:t>9.</w:t>
      </w:r>
      <w:r w:rsidRPr="00A1152F">
        <w:rPr>
          <w:sz w:val="24"/>
        </w:rPr>
        <w:tab/>
        <w:t>Title I of the Americans with Disabilities Act</w:t>
      </w:r>
      <w:r w:rsidRPr="00A1152F">
        <w:rPr>
          <w:sz w:val="24"/>
        </w:rPr>
        <w:tab/>
      </w:r>
      <w:r w:rsidR="001E5194" w:rsidRPr="00A1152F">
        <w:rPr>
          <w:sz w:val="24"/>
        </w:rPr>
        <w:fldChar w:fldCharType="begin"/>
      </w:r>
      <w:r w:rsidRPr="00A1152F">
        <w:rPr>
          <w:sz w:val="24"/>
        </w:rPr>
        <w:instrText xml:space="preserve"> PAGEREF _Toc195684519 \h </w:instrText>
      </w:r>
      <w:r w:rsidR="001E5194" w:rsidRPr="00A1152F">
        <w:rPr>
          <w:sz w:val="24"/>
        </w:rPr>
      </w:r>
      <w:r w:rsidR="001E5194" w:rsidRPr="00A1152F">
        <w:rPr>
          <w:sz w:val="24"/>
        </w:rPr>
        <w:fldChar w:fldCharType="separate"/>
      </w:r>
      <w:r w:rsidR="00E16DBE">
        <w:rPr>
          <w:sz w:val="24"/>
        </w:rPr>
        <w:t>27</w:t>
      </w:r>
      <w:r w:rsidR="001E5194" w:rsidRPr="00A1152F">
        <w:rPr>
          <w:sz w:val="24"/>
        </w:rPr>
        <w:fldChar w:fldCharType="end"/>
      </w:r>
    </w:p>
    <w:p w:rsidR="00EF4CED" w:rsidRPr="00A1152F" w:rsidRDefault="006C6A1C" w:rsidP="006C6A1C">
      <w:pPr>
        <w:pStyle w:val="TOC1"/>
        <w:rPr>
          <w:szCs w:val="24"/>
        </w:rPr>
      </w:pPr>
      <w:r w:rsidRPr="00A1152F">
        <w:rPr>
          <w:szCs w:val="24"/>
        </w:rPr>
        <w:t>VII.</w:t>
      </w:r>
      <w:r w:rsidRPr="00A1152F">
        <w:rPr>
          <w:szCs w:val="24"/>
        </w:rPr>
        <w:tab/>
        <w:t>SUMMARY OF FINDINGS……………</w:t>
      </w:r>
      <w:r w:rsidR="00EF4CED" w:rsidRPr="00A1152F">
        <w:rPr>
          <w:szCs w:val="24"/>
        </w:rPr>
        <w:t>………</w:t>
      </w:r>
      <w:r w:rsidRPr="00A1152F">
        <w:rPr>
          <w:szCs w:val="24"/>
        </w:rPr>
        <w:t>…………….</w:t>
      </w:r>
      <w:r w:rsidR="00EF4CED" w:rsidRPr="00A1152F">
        <w:rPr>
          <w:szCs w:val="24"/>
        </w:rPr>
        <w:t>……………</w:t>
      </w:r>
      <w:r w:rsidRPr="00A1152F">
        <w:rPr>
          <w:szCs w:val="24"/>
        </w:rPr>
        <w:t>………</w:t>
      </w:r>
      <w:r w:rsidR="00EF4CED" w:rsidRPr="00A1152F">
        <w:rPr>
          <w:szCs w:val="24"/>
        </w:rPr>
        <w:t>……</w:t>
      </w:r>
      <w:r w:rsidR="0079646F">
        <w:rPr>
          <w:szCs w:val="24"/>
        </w:rPr>
        <w:t>28</w:t>
      </w:r>
    </w:p>
    <w:p w:rsidR="00EF4CED" w:rsidRPr="00A1152F" w:rsidRDefault="00EF4CED" w:rsidP="006C6A1C">
      <w:pPr>
        <w:pStyle w:val="TOC1"/>
        <w:rPr>
          <w:szCs w:val="24"/>
        </w:rPr>
      </w:pPr>
      <w:r w:rsidRPr="00A1152F">
        <w:rPr>
          <w:szCs w:val="24"/>
        </w:rPr>
        <w:t>VIII.   ATTENDEES</w:t>
      </w:r>
      <w:r w:rsidRPr="00A1152F">
        <w:rPr>
          <w:szCs w:val="24"/>
        </w:rPr>
        <w:tab/>
      </w:r>
      <w:r w:rsidR="001E5194" w:rsidRPr="00A1152F">
        <w:rPr>
          <w:szCs w:val="24"/>
        </w:rPr>
        <w:fldChar w:fldCharType="begin"/>
      </w:r>
      <w:r w:rsidRPr="00A1152F">
        <w:rPr>
          <w:szCs w:val="24"/>
        </w:rPr>
        <w:instrText xml:space="preserve"> PAGEREF _Toc195684520 \h </w:instrText>
      </w:r>
      <w:r w:rsidR="001E5194" w:rsidRPr="00A1152F">
        <w:rPr>
          <w:szCs w:val="24"/>
        </w:rPr>
      </w:r>
      <w:r w:rsidR="001E5194" w:rsidRPr="00A1152F">
        <w:rPr>
          <w:szCs w:val="24"/>
        </w:rPr>
        <w:fldChar w:fldCharType="separate"/>
      </w:r>
      <w:r w:rsidR="00E16DBE">
        <w:rPr>
          <w:szCs w:val="24"/>
        </w:rPr>
        <w:t>29</w:t>
      </w:r>
      <w:r w:rsidR="001E5194" w:rsidRPr="00A1152F">
        <w:rPr>
          <w:szCs w:val="24"/>
        </w:rPr>
        <w:fldChar w:fldCharType="end"/>
      </w:r>
    </w:p>
    <w:p w:rsidR="00EF4CED" w:rsidRDefault="001E5194" w:rsidP="006C6A1C">
      <w:pPr>
        <w:pStyle w:val="TOC2"/>
        <w:numPr>
          <w:ilvl w:val="0"/>
          <w:numId w:val="0"/>
        </w:numPr>
        <w:ind w:left="720"/>
      </w:pPr>
      <w:r w:rsidRPr="00A1152F">
        <w:rPr>
          <w:sz w:val="24"/>
        </w:rPr>
        <w:fldChar w:fldCharType="end"/>
      </w:r>
    </w:p>
    <w:p w:rsidR="00EF4CED" w:rsidRDefault="00EF4CED"/>
    <w:p w:rsidR="00EF4CED" w:rsidRDefault="00EF4CED">
      <w:pPr>
        <w:pStyle w:val="NumberList"/>
        <w:rPr>
          <w:noProof w:val="0"/>
          <w:szCs w:val="24"/>
        </w:rPr>
        <w:sectPr w:rsidR="00EF4CED">
          <w:footerReference w:type="even" r:id="rId8"/>
          <w:footerReference w:type="default" r:id="rId9"/>
          <w:pgSz w:w="12240" w:h="15840"/>
          <w:pgMar w:top="1440" w:right="1440" w:bottom="720" w:left="1440" w:header="720" w:footer="720" w:gutter="0"/>
          <w:pgNumType w:start="1"/>
          <w:cols w:space="720"/>
        </w:sectPr>
      </w:pPr>
    </w:p>
    <w:p w:rsidR="00EF4CED" w:rsidRDefault="00EF4CED">
      <w:pPr>
        <w:pStyle w:val="BHLevel1"/>
        <w:rPr>
          <w:sz w:val="28"/>
        </w:rPr>
      </w:pPr>
      <w:bookmarkStart w:id="0" w:name="_Toc195684505"/>
      <w:r>
        <w:rPr>
          <w:sz w:val="28"/>
        </w:rPr>
        <w:lastRenderedPageBreak/>
        <w:t xml:space="preserve">i.  </w:t>
      </w:r>
      <w:r>
        <w:rPr>
          <w:sz w:val="28"/>
        </w:rPr>
        <w:tab/>
      </w:r>
      <w:r>
        <w:rPr>
          <w:sz w:val="28"/>
          <w:u w:val="single"/>
        </w:rPr>
        <w:t>General Information</w:t>
      </w:r>
      <w:bookmarkEnd w:id="0"/>
    </w:p>
    <w:p w:rsidR="00EF4CED" w:rsidRDefault="00EF4CED">
      <w:pPr>
        <w:rPr>
          <w:sz w:val="32"/>
        </w:rPr>
      </w:pPr>
    </w:p>
    <w:p w:rsidR="00EF4CED" w:rsidRDefault="00EF4CED" w:rsidP="00DD155B">
      <w:pPr>
        <w:ind w:left="3600" w:hanging="3600"/>
        <w:rPr>
          <w:sz w:val="28"/>
          <w:szCs w:val="28"/>
        </w:rPr>
      </w:pPr>
      <w:r>
        <w:rPr>
          <w:sz w:val="28"/>
        </w:rPr>
        <w:t>Grant Recipient:</w:t>
      </w:r>
      <w:r>
        <w:rPr>
          <w:sz w:val="28"/>
        </w:rPr>
        <w:tab/>
      </w:r>
      <w:r w:rsidR="00CA2170">
        <w:rPr>
          <w:sz w:val="28"/>
          <w:szCs w:val="28"/>
        </w:rPr>
        <w:t>San Francisco Municipal Transportation</w:t>
      </w:r>
      <w:r w:rsidR="00DC09A4">
        <w:rPr>
          <w:sz w:val="28"/>
          <w:szCs w:val="28"/>
        </w:rPr>
        <w:t xml:space="preserve"> Agency</w:t>
      </w:r>
    </w:p>
    <w:p w:rsidR="00EF4CED" w:rsidRDefault="00EF4CED">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r>
      <w:r w:rsidR="00DC09A4">
        <w:rPr>
          <w:noProof w:val="0"/>
          <w:sz w:val="28"/>
        </w:rPr>
        <w:t>San Francisco, CA</w:t>
      </w:r>
      <w:r>
        <w:rPr>
          <w:noProof w:val="0"/>
          <w:sz w:val="28"/>
          <w:szCs w:val="28"/>
        </w:rPr>
        <w:t xml:space="preserve"> </w:t>
      </w:r>
    </w:p>
    <w:p w:rsidR="00EF4CED" w:rsidRDefault="00EF4CED">
      <w:pPr>
        <w:rPr>
          <w:sz w:val="28"/>
        </w:rPr>
      </w:pPr>
    </w:p>
    <w:p w:rsidR="00EF4CED" w:rsidRDefault="00EF4CED">
      <w:pPr>
        <w:rPr>
          <w:sz w:val="28"/>
        </w:rPr>
      </w:pPr>
      <w:r>
        <w:rPr>
          <w:sz w:val="28"/>
        </w:rPr>
        <w:t>Grantee Number:</w:t>
      </w:r>
      <w:r>
        <w:rPr>
          <w:sz w:val="28"/>
        </w:rPr>
        <w:tab/>
      </w:r>
      <w:r>
        <w:rPr>
          <w:sz w:val="28"/>
        </w:rPr>
        <w:tab/>
      </w:r>
      <w:r>
        <w:rPr>
          <w:sz w:val="28"/>
        </w:rPr>
        <w:tab/>
      </w:r>
      <w:r w:rsidR="00CA2170">
        <w:rPr>
          <w:sz w:val="28"/>
        </w:rPr>
        <w:t>1697</w:t>
      </w:r>
    </w:p>
    <w:p w:rsidR="00EF4CED" w:rsidRDefault="00EF4CED">
      <w:pPr>
        <w:rPr>
          <w:sz w:val="28"/>
        </w:rPr>
      </w:pPr>
    </w:p>
    <w:p w:rsidR="00DD155B" w:rsidRPr="004B28B1" w:rsidRDefault="00EF4CED" w:rsidP="00DD155B">
      <w:pPr>
        <w:jc w:val="both"/>
        <w:rPr>
          <w:sz w:val="28"/>
        </w:rPr>
      </w:pPr>
      <w:r>
        <w:rPr>
          <w:sz w:val="28"/>
        </w:rPr>
        <w:t xml:space="preserve">Executive Official:  </w:t>
      </w:r>
      <w:r>
        <w:rPr>
          <w:sz w:val="28"/>
        </w:rPr>
        <w:tab/>
      </w:r>
      <w:r>
        <w:rPr>
          <w:sz w:val="28"/>
        </w:rPr>
        <w:tab/>
      </w:r>
      <w:r w:rsidR="00DD155B" w:rsidRPr="004B28B1">
        <w:rPr>
          <w:sz w:val="28"/>
        </w:rPr>
        <w:t xml:space="preserve">Mr. </w:t>
      </w:r>
      <w:r w:rsidR="00DC09A4">
        <w:rPr>
          <w:sz w:val="28"/>
        </w:rPr>
        <w:t>Nathaniel F. Ford, Sr.</w:t>
      </w:r>
    </w:p>
    <w:p w:rsidR="00DD155B" w:rsidRDefault="00DD155B" w:rsidP="00DC09A4">
      <w:pPr>
        <w:jc w:val="both"/>
        <w:rPr>
          <w:sz w:val="28"/>
        </w:rPr>
      </w:pPr>
      <w:r w:rsidRPr="004B28B1">
        <w:rPr>
          <w:sz w:val="28"/>
        </w:rPr>
        <w:tab/>
      </w:r>
      <w:r w:rsidRPr="004B28B1">
        <w:rPr>
          <w:sz w:val="28"/>
        </w:rPr>
        <w:tab/>
      </w:r>
      <w:r w:rsidRPr="004B28B1">
        <w:rPr>
          <w:sz w:val="28"/>
        </w:rPr>
        <w:tab/>
      </w:r>
      <w:r w:rsidRPr="004B28B1">
        <w:rPr>
          <w:sz w:val="28"/>
        </w:rPr>
        <w:tab/>
      </w:r>
      <w:r>
        <w:rPr>
          <w:sz w:val="28"/>
        </w:rPr>
        <w:tab/>
      </w:r>
      <w:r w:rsidR="00DC09A4">
        <w:rPr>
          <w:sz w:val="28"/>
        </w:rPr>
        <w:t>Executive Director/CEO</w:t>
      </w:r>
    </w:p>
    <w:p w:rsidR="00DC09A4" w:rsidRDefault="00DC09A4" w:rsidP="00DC09A4">
      <w:pPr>
        <w:jc w:val="both"/>
        <w:rPr>
          <w:sz w:val="28"/>
        </w:rPr>
      </w:pPr>
      <w:r>
        <w:rPr>
          <w:sz w:val="28"/>
        </w:rPr>
        <w:tab/>
      </w:r>
      <w:r>
        <w:rPr>
          <w:sz w:val="28"/>
        </w:rPr>
        <w:tab/>
      </w:r>
      <w:r>
        <w:rPr>
          <w:sz w:val="28"/>
        </w:rPr>
        <w:tab/>
      </w:r>
      <w:r>
        <w:rPr>
          <w:sz w:val="28"/>
        </w:rPr>
        <w:tab/>
      </w:r>
      <w:r>
        <w:rPr>
          <w:sz w:val="28"/>
        </w:rPr>
        <w:tab/>
        <w:t>One South Van Ness Avenue, Seventh Floor</w:t>
      </w:r>
    </w:p>
    <w:p w:rsidR="00DC09A4" w:rsidRDefault="00DC09A4" w:rsidP="00DC09A4">
      <w:pPr>
        <w:jc w:val="both"/>
        <w:rPr>
          <w:sz w:val="28"/>
        </w:rPr>
      </w:pPr>
      <w:r>
        <w:rPr>
          <w:sz w:val="28"/>
        </w:rPr>
        <w:tab/>
      </w:r>
      <w:r>
        <w:rPr>
          <w:sz w:val="28"/>
        </w:rPr>
        <w:tab/>
      </w:r>
      <w:r>
        <w:rPr>
          <w:sz w:val="28"/>
        </w:rPr>
        <w:tab/>
      </w:r>
      <w:r>
        <w:rPr>
          <w:sz w:val="28"/>
        </w:rPr>
        <w:tab/>
      </w:r>
      <w:r>
        <w:rPr>
          <w:sz w:val="28"/>
        </w:rPr>
        <w:tab/>
        <w:t>San Francisco, CA 94103</w:t>
      </w:r>
    </w:p>
    <w:p w:rsidR="00DD155B" w:rsidRDefault="00DD155B" w:rsidP="00DD155B">
      <w:pPr>
        <w:ind w:left="2880"/>
        <w:jc w:val="both"/>
        <w:rPr>
          <w:sz w:val="28"/>
          <w:szCs w:val="28"/>
        </w:rPr>
      </w:pPr>
    </w:p>
    <w:p w:rsidR="00EF4CED" w:rsidRDefault="00EF4CED" w:rsidP="00DD155B">
      <w:pPr>
        <w:rPr>
          <w:sz w:val="28"/>
          <w:szCs w:val="28"/>
        </w:rPr>
      </w:pPr>
    </w:p>
    <w:p w:rsidR="00EF4CED" w:rsidRDefault="00EF4CED" w:rsidP="00CE0A83">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r>
      <w:r w:rsidR="00CE0A83">
        <w:rPr>
          <w:noProof w:val="0"/>
          <w:sz w:val="28"/>
        </w:rPr>
        <w:t xml:space="preserve">Ms. </w:t>
      </w:r>
      <w:r w:rsidR="00DC09A4">
        <w:rPr>
          <w:noProof w:val="0"/>
          <w:sz w:val="28"/>
        </w:rPr>
        <w:t>Virginia Harmon</w:t>
      </w:r>
    </w:p>
    <w:p w:rsidR="00CE0A83" w:rsidRDefault="00CE0A83" w:rsidP="00CE0A83">
      <w:pPr>
        <w:pStyle w:val="NumberList"/>
        <w:rPr>
          <w:noProof w:val="0"/>
          <w:sz w:val="28"/>
        </w:rPr>
      </w:pPr>
      <w:r>
        <w:rPr>
          <w:noProof w:val="0"/>
          <w:sz w:val="28"/>
        </w:rPr>
        <w:tab/>
      </w:r>
      <w:r>
        <w:rPr>
          <w:noProof w:val="0"/>
          <w:sz w:val="28"/>
        </w:rPr>
        <w:tab/>
      </w:r>
      <w:r>
        <w:rPr>
          <w:noProof w:val="0"/>
          <w:sz w:val="28"/>
        </w:rPr>
        <w:tab/>
      </w:r>
      <w:r>
        <w:rPr>
          <w:noProof w:val="0"/>
          <w:sz w:val="28"/>
        </w:rPr>
        <w:tab/>
      </w:r>
      <w:r>
        <w:rPr>
          <w:noProof w:val="0"/>
          <w:sz w:val="28"/>
        </w:rPr>
        <w:tab/>
      </w:r>
      <w:r w:rsidR="00DC09A4">
        <w:rPr>
          <w:noProof w:val="0"/>
          <w:sz w:val="28"/>
        </w:rPr>
        <w:t>Senior Manager, Equal Opportunity Offi</w:t>
      </w:r>
      <w:r w:rsidR="00CA2170">
        <w:rPr>
          <w:noProof w:val="0"/>
          <w:sz w:val="28"/>
        </w:rPr>
        <w:t>c</w:t>
      </w:r>
      <w:r w:rsidR="00DC09A4">
        <w:rPr>
          <w:noProof w:val="0"/>
          <w:sz w:val="28"/>
        </w:rPr>
        <w:t>e</w:t>
      </w:r>
    </w:p>
    <w:p w:rsidR="00EF4CED" w:rsidRDefault="00EF4CED">
      <w:pPr>
        <w:pStyle w:val="NumberList"/>
        <w:rPr>
          <w:noProof w:val="0"/>
          <w:sz w:val="28"/>
        </w:rPr>
      </w:pPr>
      <w:r>
        <w:rPr>
          <w:noProof w:val="0"/>
          <w:sz w:val="28"/>
        </w:rPr>
        <w:tab/>
      </w:r>
      <w:r>
        <w:rPr>
          <w:noProof w:val="0"/>
          <w:sz w:val="28"/>
        </w:rPr>
        <w:tab/>
      </w:r>
      <w:r>
        <w:rPr>
          <w:noProof w:val="0"/>
          <w:sz w:val="28"/>
        </w:rPr>
        <w:tab/>
      </w:r>
      <w:r>
        <w:rPr>
          <w:noProof w:val="0"/>
          <w:sz w:val="28"/>
        </w:rPr>
        <w:tab/>
      </w:r>
      <w:r>
        <w:rPr>
          <w:noProof w:val="0"/>
          <w:sz w:val="28"/>
        </w:rPr>
        <w:tab/>
      </w:r>
    </w:p>
    <w:p w:rsidR="00EF4CED" w:rsidRDefault="00EF4CED">
      <w:pPr>
        <w:rPr>
          <w:sz w:val="28"/>
        </w:rPr>
      </w:pPr>
    </w:p>
    <w:p w:rsidR="00EF4CED" w:rsidRDefault="00EF4CED">
      <w:pPr>
        <w:pStyle w:val="Heading8"/>
        <w:ind w:left="0"/>
        <w:rPr>
          <w:noProof w:val="0"/>
          <w:sz w:val="28"/>
        </w:rPr>
      </w:pPr>
      <w:r>
        <w:rPr>
          <w:noProof w:val="0"/>
          <w:sz w:val="28"/>
        </w:rPr>
        <w:t>Report Prepared by:</w:t>
      </w:r>
      <w:r>
        <w:rPr>
          <w:noProof w:val="0"/>
          <w:sz w:val="28"/>
        </w:rPr>
        <w:tab/>
      </w:r>
      <w:r>
        <w:rPr>
          <w:noProof w:val="0"/>
          <w:sz w:val="28"/>
        </w:rPr>
        <w:tab/>
        <w:t>The DMP Group</w:t>
      </w:r>
      <w:r w:rsidR="00A1152F">
        <w:rPr>
          <w:noProof w:val="0"/>
          <w:sz w:val="28"/>
        </w:rPr>
        <w:t>, LLC</w:t>
      </w:r>
    </w:p>
    <w:p w:rsidR="00EF4CED" w:rsidRDefault="00A853E8">
      <w:pPr>
        <w:ind w:left="2880" w:firstLine="720"/>
        <w:rPr>
          <w:sz w:val="28"/>
        </w:rPr>
      </w:pPr>
      <w:r>
        <w:rPr>
          <w:sz w:val="28"/>
        </w:rPr>
        <w:t>2233 Wisconsin</w:t>
      </w:r>
      <w:r w:rsidR="00A1152F">
        <w:rPr>
          <w:sz w:val="28"/>
        </w:rPr>
        <w:t xml:space="preserve"> Avenue, NW</w:t>
      </w:r>
      <w:r>
        <w:rPr>
          <w:sz w:val="28"/>
        </w:rPr>
        <w:t xml:space="preserve"> – Suite 405</w:t>
      </w:r>
    </w:p>
    <w:p w:rsidR="00A1152F" w:rsidRDefault="00A1152F">
      <w:pPr>
        <w:ind w:left="2880" w:firstLine="720"/>
        <w:rPr>
          <w:sz w:val="28"/>
        </w:rPr>
      </w:pPr>
      <w:r>
        <w:rPr>
          <w:sz w:val="28"/>
        </w:rPr>
        <w:t>Washington, DC 20011</w:t>
      </w:r>
    </w:p>
    <w:p w:rsidR="00EF4CED" w:rsidRDefault="00EF4CED">
      <w:pPr>
        <w:ind w:left="2880" w:firstLine="720"/>
        <w:rPr>
          <w:sz w:val="28"/>
        </w:rPr>
      </w:pPr>
    </w:p>
    <w:p w:rsidR="002C520A" w:rsidRPr="002C520A" w:rsidRDefault="00EF4CED" w:rsidP="002C520A">
      <w:pPr>
        <w:pStyle w:val="Heading8"/>
        <w:ind w:left="0"/>
        <w:rPr>
          <w:sz w:val="28"/>
          <w:szCs w:val="28"/>
        </w:rPr>
      </w:pPr>
      <w:r>
        <w:rPr>
          <w:noProof w:val="0"/>
          <w:sz w:val="28"/>
        </w:rPr>
        <w:t>Site Visit Dates:</w:t>
      </w:r>
      <w:r>
        <w:rPr>
          <w:noProof w:val="0"/>
          <w:sz w:val="28"/>
        </w:rPr>
        <w:tab/>
      </w:r>
      <w:r>
        <w:rPr>
          <w:noProof w:val="0"/>
          <w:sz w:val="28"/>
        </w:rPr>
        <w:tab/>
      </w:r>
      <w:r>
        <w:rPr>
          <w:noProof w:val="0"/>
          <w:sz w:val="28"/>
        </w:rPr>
        <w:tab/>
      </w:r>
      <w:r w:rsidR="00DC09A4">
        <w:rPr>
          <w:noProof w:val="0"/>
          <w:sz w:val="28"/>
        </w:rPr>
        <w:t>June 2-4, 2009</w:t>
      </w:r>
    </w:p>
    <w:p w:rsidR="00EF4CED" w:rsidRPr="002C520A" w:rsidRDefault="00EF4CED">
      <w:pPr>
        <w:rPr>
          <w:sz w:val="28"/>
          <w:szCs w:val="28"/>
        </w:rPr>
      </w:pPr>
    </w:p>
    <w:p w:rsidR="00EF4CED" w:rsidRDefault="00EF4CED">
      <w:pPr>
        <w:pStyle w:val="Heading8"/>
        <w:ind w:left="0"/>
        <w:rPr>
          <w:noProof w:val="0"/>
          <w:sz w:val="28"/>
        </w:rPr>
      </w:pPr>
      <w:r>
        <w:rPr>
          <w:noProof w:val="0"/>
          <w:sz w:val="28"/>
        </w:rPr>
        <w:t>Compliance Review Team:</w:t>
      </w:r>
      <w:r>
        <w:rPr>
          <w:noProof w:val="0"/>
          <w:sz w:val="28"/>
        </w:rPr>
        <w:tab/>
        <w:t>Maxine Marshall, Lead Reviewer</w:t>
      </w:r>
    </w:p>
    <w:p w:rsidR="00EF4CED" w:rsidRDefault="00EF4CED" w:rsidP="00CE0A83">
      <w:pPr>
        <w:rPr>
          <w:sz w:val="28"/>
        </w:rPr>
      </w:pPr>
      <w:r>
        <w:t xml:space="preserve">                                                            </w:t>
      </w:r>
      <w:r>
        <w:rPr>
          <w:sz w:val="28"/>
        </w:rPr>
        <w:t>Clinton Smith, Reviewer</w:t>
      </w:r>
    </w:p>
    <w:p w:rsidR="00EF4CED" w:rsidRDefault="00DC09A4">
      <w:pPr>
        <w:ind w:left="2880" w:firstLine="720"/>
        <w:rPr>
          <w:sz w:val="28"/>
        </w:rPr>
      </w:pPr>
      <w:r>
        <w:rPr>
          <w:sz w:val="28"/>
        </w:rPr>
        <w:t>Gregory Campbell</w:t>
      </w:r>
      <w:r w:rsidR="00EF4CED">
        <w:rPr>
          <w:sz w:val="28"/>
        </w:rPr>
        <w:t>, Reviewer</w:t>
      </w:r>
    </w:p>
    <w:p w:rsidR="00DC09A4" w:rsidRDefault="00DC09A4">
      <w:pPr>
        <w:ind w:left="2880" w:firstLine="720"/>
        <w:rPr>
          <w:sz w:val="32"/>
        </w:rPr>
      </w:pPr>
      <w:proofErr w:type="spellStart"/>
      <w:r>
        <w:rPr>
          <w:sz w:val="28"/>
        </w:rPr>
        <w:t>Karon</w:t>
      </w:r>
      <w:proofErr w:type="spellEnd"/>
      <w:r>
        <w:rPr>
          <w:sz w:val="28"/>
        </w:rPr>
        <w:t xml:space="preserve"> </w:t>
      </w:r>
      <w:proofErr w:type="spellStart"/>
      <w:r>
        <w:rPr>
          <w:sz w:val="28"/>
        </w:rPr>
        <w:t>Cofield</w:t>
      </w:r>
      <w:proofErr w:type="spellEnd"/>
      <w:r>
        <w:rPr>
          <w:sz w:val="28"/>
        </w:rPr>
        <w:t>, Reviewer</w:t>
      </w:r>
    </w:p>
    <w:p w:rsidR="00EF4CED" w:rsidRDefault="00EF4CED">
      <w:pPr>
        <w:ind w:left="2880" w:firstLine="720"/>
        <w:rPr>
          <w:sz w:val="32"/>
        </w:rPr>
      </w:pPr>
    </w:p>
    <w:p w:rsidR="00EF4CED" w:rsidRDefault="00EF4CED">
      <w:pPr>
        <w:rPr>
          <w:sz w:val="32"/>
        </w:rPr>
      </w:pPr>
    </w:p>
    <w:p w:rsidR="00EF4CED" w:rsidRDefault="00EF4CED">
      <w:pPr>
        <w:pStyle w:val="BHLevel1"/>
        <w:rPr>
          <w:sz w:val="28"/>
        </w:rPr>
      </w:pPr>
      <w:r>
        <w:rPr>
          <w:sz w:val="32"/>
        </w:rPr>
        <w:br w:type="page"/>
      </w:r>
      <w:bookmarkStart w:id="1" w:name="_Toc195684506"/>
      <w:r>
        <w:rPr>
          <w:sz w:val="28"/>
        </w:rPr>
        <w:lastRenderedPageBreak/>
        <w:t>II.</w:t>
      </w:r>
      <w:r>
        <w:rPr>
          <w:sz w:val="28"/>
        </w:rPr>
        <w:tab/>
        <w:t xml:space="preserve"> </w:t>
      </w:r>
      <w:r>
        <w:rPr>
          <w:sz w:val="28"/>
          <w:u w:val="single"/>
        </w:rPr>
        <w:t>Jurisdiction and authorities</w:t>
      </w:r>
      <w:bookmarkEnd w:id="1"/>
    </w:p>
    <w:p w:rsidR="00EF4CED" w:rsidRDefault="00EF4CED">
      <w:pPr>
        <w:pStyle w:val="BodyText"/>
        <w:spacing w:line="360" w:lineRule="auto"/>
        <w:jc w:val="left"/>
        <w:rPr>
          <w:noProof w:val="0"/>
          <w:sz w:val="28"/>
        </w:rPr>
      </w:pPr>
      <w:r>
        <w:rPr>
          <w:noProof w:val="0"/>
          <w:sz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  Further, FTA recipients are required to comply with 49 CFR Part 27, “Nondiscrimination on the Basis of Disability in Programs and Activities Receiving or Benefiting from Federal Financial Assistance”.</w:t>
      </w:r>
    </w:p>
    <w:p w:rsidR="00EF4CED" w:rsidRDefault="00EF4CED">
      <w:pPr>
        <w:spacing w:line="360" w:lineRule="auto"/>
        <w:rPr>
          <w:sz w:val="28"/>
        </w:rPr>
      </w:pPr>
    </w:p>
    <w:p w:rsidR="00EF4CED" w:rsidRDefault="00CA2170">
      <w:pPr>
        <w:spacing w:line="360" w:lineRule="auto"/>
        <w:rPr>
          <w:sz w:val="28"/>
        </w:rPr>
      </w:pPr>
      <w:r>
        <w:rPr>
          <w:sz w:val="28"/>
          <w:szCs w:val="28"/>
        </w:rPr>
        <w:t xml:space="preserve">The </w:t>
      </w:r>
      <w:r w:rsidR="00A96373">
        <w:rPr>
          <w:sz w:val="28"/>
          <w:szCs w:val="28"/>
        </w:rPr>
        <w:t>San Francisco Municipal Transportation Agency</w:t>
      </w:r>
      <w:r w:rsidR="00EF4CED">
        <w:rPr>
          <w:sz w:val="28"/>
          <w:szCs w:val="28"/>
        </w:rPr>
        <w:t xml:space="preserve"> </w:t>
      </w:r>
      <w:r w:rsidR="00EF4CED">
        <w:rPr>
          <w:sz w:val="28"/>
        </w:rPr>
        <w:t>(</w:t>
      </w:r>
      <w:r w:rsidR="00A96373">
        <w:rPr>
          <w:sz w:val="28"/>
        </w:rPr>
        <w:t>SFMTA</w:t>
      </w:r>
      <w:r w:rsidR="00EF4CED">
        <w:rPr>
          <w:sz w:val="28"/>
        </w:rPr>
        <w:t xml:space="preserve">) 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sidR="00A96373">
        <w:rPr>
          <w:sz w:val="28"/>
        </w:rPr>
        <w:t>SFMTA</w:t>
      </w:r>
      <w:r w:rsidR="00DD155B">
        <w:rPr>
          <w:sz w:val="28"/>
        </w:rPr>
        <w:t>’s</w:t>
      </w:r>
      <w:r w:rsidR="00EF4CED">
        <w:rPr>
          <w:sz w:val="28"/>
        </w:rPr>
        <w:t xml:space="preserve"> EEO program and were the basis for the selection of compliance elements that were reviewed in this document.  </w:t>
      </w:r>
    </w:p>
    <w:p w:rsidR="00EF4CED" w:rsidRDefault="00EF4CED">
      <w:pPr>
        <w:rPr>
          <w:sz w:val="32"/>
        </w:rPr>
      </w:pPr>
    </w:p>
    <w:p w:rsidR="00EF4CED" w:rsidRDefault="00EF4CED">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2" w:name="_Toc195684507"/>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2"/>
    </w:p>
    <w:p w:rsidR="00EF4CED" w:rsidRDefault="00EF4CED">
      <w:pPr>
        <w:rPr>
          <w:b/>
          <w:bCs/>
          <w:sz w:val="32"/>
        </w:rPr>
      </w:pPr>
    </w:p>
    <w:p w:rsidR="00EF4CED" w:rsidRDefault="00EF4CED">
      <w:pPr>
        <w:pStyle w:val="Heading7"/>
        <w:ind w:left="0" w:firstLine="0"/>
        <w:rPr>
          <w:b/>
          <w:noProof w:val="0"/>
          <w:sz w:val="28"/>
        </w:rPr>
      </w:pPr>
      <w:r>
        <w:rPr>
          <w:b/>
          <w:noProof w:val="0"/>
          <w:sz w:val="28"/>
        </w:rPr>
        <w:t>PURPOSE</w:t>
      </w:r>
    </w:p>
    <w:p w:rsidR="00EF4CED" w:rsidRDefault="00EF4CED">
      <w:pPr>
        <w:rPr>
          <w:sz w:val="32"/>
        </w:rPr>
      </w:pPr>
    </w:p>
    <w:p w:rsidR="00EF4CED" w:rsidRDefault="00EF4CED">
      <w:pPr>
        <w:spacing w:line="360" w:lineRule="auto"/>
        <w:rPr>
          <w:sz w:val="28"/>
        </w:rPr>
      </w:pPr>
      <w:r>
        <w:rPr>
          <w:sz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that a Compliance Review of </w:t>
      </w:r>
      <w:r w:rsidR="00A96373">
        <w:rPr>
          <w:sz w:val="28"/>
        </w:rPr>
        <w:t>SFMTA</w:t>
      </w:r>
      <w:r w:rsidR="00DD155B">
        <w:rPr>
          <w:sz w:val="28"/>
        </w:rPr>
        <w:t>’s</w:t>
      </w:r>
      <w:r>
        <w:rPr>
          <w:sz w:val="28"/>
        </w:rPr>
        <w:t xml:space="preserve"> “Equal Employment Opportunity Program” was necessary.  </w:t>
      </w:r>
    </w:p>
    <w:p w:rsidR="00EF4CED" w:rsidRDefault="00EF4CED">
      <w:pPr>
        <w:spacing w:line="360" w:lineRule="auto"/>
        <w:rPr>
          <w:sz w:val="28"/>
        </w:rPr>
      </w:pPr>
    </w:p>
    <w:p w:rsidR="00EF4CED" w:rsidRDefault="00EF4CED">
      <w:pPr>
        <w:spacing w:line="360" w:lineRule="auto"/>
        <w:rPr>
          <w:sz w:val="28"/>
        </w:rPr>
      </w:pPr>
      <w:r>
        <w:rPr>
          <w:sz w:val="28"/>
        </w:rPr>
        <w:t xml:space="preserve">The Office of Civil Rights authorized The DMP Group to conduct this EEO Compliance Review of </w:t>
      </w:r>
      <w:r w:rsidR="00A96373">
        <w:rPr>
          <w:sz w:val="28"/>
        </w:rPr>
        <w:t>SFMTA</w:t>
      </w:r>
      <w:r>
        <w:rPr>
          <w:sz w:val="28"/>
        </w:rPr>
        <w:t xml:space="preserve">.  The primary purpose of the EEO Compliance Review was to determine the extent to which </w:t>
      </w:r>
      <w:r w:rsidR="00A96373">
        <w:rPr>
          <w:sz w:val="28"/>
        </w:rPr>
        <w:t>SFMTA</w:t>
      </w:r>
      <w:r>
        <w:rPr>
          <w:sz w:val="28"/>
        </w:rPr>
        <w:t xml:space="preserve"> has met its EEO program goals and objectives, as represented to FTA, in its EEO Program Plan.  This Compliance Review was intended to be a fact-finding process to: (1) examine </w:t>
      </w:r>
      <w:r w:rsidR="00A96373">
        <w:rPr>
          <w:sz w:val="28"/>
        </w:rPr>
        <w:t>SFMTA</w:t>
      </w:r>
      <w:r w:rsidR="00DD155B">
        <w:rPr>
          <w:sz w:val="28"/>
        </w:rPr>
        <w:t>’s</w:t>
      </w:r>
      <w:r>
        <w:rPr>
          <w:sz w:val="28"/>
        </w:rPr>
        <w:t xml:space="preserve"> EEO Program Plan and its implementation, (2) provide technical assistance, and (3) make recommendations regarding corrective actions deemed necessary and appropriate.</w:t>
      </w:r>
    </w:p>
    <w:p w:rsidR="00EF4CED" w:rsidRDefault="00EF4CED">
      <w:pPr>
        <w:spacing w:line="360" w:lineRule="auto"/>
        <w:rPr>
          <w:sz w:val="28"/>
        </w:rPr>
      </w:pPr>
    </w:p>
    <w:p w:rsidR="00EF4CED" w:rsidRDefault="00EF4CED">
      <w:pPr>
        <w:spacing w:line="360" w:lineRule="auto"/>
        <w:rPr>
          <w:sz w:val="32"/>
        </w:rPr>
      </w:pPr>
      <w:r>
        <w:rPr>
          <w:sz w:val="28"/>
        </w:rPr>
        <w:t>This Compliance Review did not directly investigate any individual complaints of discrimination in employment activities by the grant recipient or its subrecipients, nor did it adjudicate these issues on behalf of any party.</w:t>
      </w:r>
    </w:p>
    <w:p w:rsidR="00EF4CED" w:rsidRDefault="00EF4CED">
      <w:pPr>
        <w:pStyle w:val="Heading7"/>
        <w:ind w:left="0" w:firstLine="0"/>
        <w:rPr>
          <w:noProof w:val="0"/>
          <w:sz w:val="32"/>
        </w:rPr>
      </w:pPr>
    </w:p>
    <w:p w:rsidR="00EF4CED" w:rsidRDefault="00EF4CED">
      <w:pPr>
        <w:pStyle w:val="Heading7"/>
        <w:ind w:left="0" w:firstLine="0"/>
        <w:rPr>
          <w:b/>
          <w:noProof w:val="0"/>
          <w:sz w:val="28"/>
        </w:rPr>
      </w:pPr>
      <w:r>
        <w:rPr>
          <w:b/>
          <w:noProof w:val="0"/>
          <w:sz w:val="32"/>
        </w:rPr>
        <w:br w:type="page"/>
      </w:r>
      <w:r>
        <w:rPr>
          <w:b/>
          <w:noProof w:val="0"/>
          <w:sz w:val="28"/>
        </w:rPr>
        <w:lastRenderedPageBreak/>
        <w:t>OBJECTIVES</w:t>
      </w:r>
    </w:p>
    <w:p w:rsidR="00EF4CED" w:rsidRDefault="00EF4CED">
      <w:pPr>
        <w:rPr>
          <w:b/>
          <w:sz w:val="32"/>
        </w:rPr>
      </w:pPr>
    </w:p>
    <w:p w:rsidR="00EF4CED" w:rsidRDefault="00EF4CED">
      <w:pPr>
        <w:pStyle w:val="BodyText"/>
        <w:spacing w:line="360" w:lineRule="auto"/>
        <w:rPr>
          <w:noProof w:val="0"/>
          <w:sz w:val="28"/>
        </w:rPr>
      </w:pPr>
      <w:r>
        <w:rPr>
          <w:noProof w:val="0"/>
          <w:sz w:val="28"/>
        </w:rPr>
        <w:t>The objectives of FTA’s EEO regulations, as specified in FTA Circular 4704.1, are:</w:t>
      </w:r>
    </w:p>
    <w:p w:rsidR="00EF4CED" w:rsidRDefault="00EF4CED">
      <w:pPr>
        <w:pStyle w:val="BodyText"/>
        <w:spacing w:line="360" w:lineRule="auto"/>
        <w:rPr>
          <w:noProof w:val="0"/>
          <w:sz w:val="28"/>
        </w:rPr>
      </w:pPr>
    </w:p>
    <w:p w:rsidR="00EF4CED" w:rsidRDefault="00EF4CED">
      <w:pPr>
        <w:numPr>
          <w:ilvl w:val="0"/>
          <w:numId w:val="14"/>
        </w:numPr>
        <w:spacing w:line="360" w:lineRule="auto"/>
        <w:rPr>
          <w:sz w:val="28"/>
        </w:rPr>
      </w:pPr>
      <w:r>
        <w:rPr>
          <w:sz w:val="28"/>
        </w:rPr>
        <w:t>To ensure that FTA applicants, recipients, subrecipients, contractors and/or subcontractors will not discriminate against any employee or applicant for employment because of race, color, creed, national origin, sex, age, or disability;</w:t>
      </w:r>
    </w:p>
    <w:p w:rsidR="00EF4CED" w:rsidRDefault="00EF4CED">
      <w:pPr>
        <w:spacing w:line="360" w:lineRule="auto"/>
        <w:rPr>
          <w:sz w:val="28"/>
        </w:rPr>
      </w:pPr>
    </w:p>
    <w:p w:rsidR="00EF4CED" w:rsidRDefault="00EF4CED">
      <w:pPr>
        <w:numPr>
          <w:ilvl w:val="0"/>
          <w:numId w:val="14"/>
        </w:numPr>
        <w:spacing w:line="360" w:lineRule="auto"/>
        <w:rPr>
          <w:sz w:val="28"/>
        </w:rPr>
      </w:pPr>
      <w:r>
        <w:rPr>
          <w:sz w:val="28"/>
        </w:rPr>
        <w:t>To ensure that FTA applicants, recipients, subrecipients,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EF4CED" w:rsidRDefault="00EF4CED">
      <w:pPr>
        <w:spacing w:line="360" w:lineRule="auto"/>
        <w:rPr>
          <w:sz w:val="28"/>
        </w:rPr>
      </w:pPr>
    </w:p>
    <w:p w:rsidR="00EF4CED" w:rsidRDefault="00EF4CED">
      <w:pPr>
        <w:numPr>
          <w:ilvl w:val="0"/>
          <w:numId w:val="14"/>
        </w:numPr>
        <w:spacing w:line="360" w:lineRule="auto"/>
        <w:rPr>
          <w:sz w:val="28"/>
        </w:rPr>
      </w:pPr>
      <w:r>
        <w:rPr>
          <w:sz w:val="28"/>
        </w:rPr>
        <w:t xml:space="preserve">To ensure that FTA applicants, recipients, subrecipients,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w:t>
      </w:r>
      <w:r>
        <w:rPr>
          <w:sz w:val="28"/>
        </w:rPr>
        <w:lastRenderedPageBreak/>
        <w:t xml:space="preserve">Commission, the local human rights commission, and/or the U.S. Department of Transportation (DOT). </w:t>
      </w:r>
    </w:p>
    <w:p w:rsidR="00EF4CED" w:rsidRDefault="00EF4CED">
      <w:pPr>
        <w:pStyle w:val="BodyText"/>
        <w:spacing w:line="360" w:lineRule="auto"/>
        <w:rPr>
          <w:noProof w:val="0"/>
          <w:sz w:val="28"/>
        </w:rPr>
      </w:pPr>
    </w:p>
    <w:p w:rsidR="00EF4CED" w:rsidRDefault="00EF4CED">
      <w:pPr>
        <w:pStyle w:val="BodyText"/>
        <w:spacing w:line="360" w:lineRule="auto"/>
        <w:rPr>
          <w:noProof w:val="0"/>
          <w:sz w:val="28"/>
        </w:rPr>
      </w:pPr>
      <w:r>
        <w:rPr>
          <w:noProof w:val="0"/>
          <w:sz w:val="28"/>
        </w:rPr>
        <w:t>The objectives of this EEO Compliance Review were:</w:t>
      </w:r>
    </w:p>
    <w:p w:rsidR="00EF4CED" w:rsidRDefault="00EF4CED">
      <w:pPr>
        <w:pStyle w:val="BodyText"/>
        <w:spacing w:line="360" w:lineRule="auto"/>
        <w:rPr>
          <w:noProof w:val="0"/>
          <w:sz w:val="28"/>
        </w:rPr>
      </w:pPr>
    </w:p>
    <w:p w:rsidR="00EF4CED" w:rsidRDefault="00EF4CED">
      <w:pPr>
        <w:numPr>
          <w:ilvl w:val="0"/>
          <w:numId w:val="15"/>
        </w:numPr>
        <w:spacing w:line="360" w:lineRule="auto"/>
        <w:rPr>
          <w:sz w:val="28"/>
        </w:rPr>
      </w:pPr>
      <w:r>
        <w:rPr>
          <w:sz w:val="28"/>
        </w:rPr>
        <w:t xml:space="preserve">To determine whether </w:t>
      </w:r>
      <w:r w:rsidR="00A96373">
        <w:rPr>
          <w:sz w:val="28"/>
        </w:rPr>
        <w:t>SFMTA</w:t>
      </w:r>
      <w:r>
        <w:rPr>
          <w:sz w:val="28"/>
        </w:rPr>
        <w:t xml:space="preserve"> is honoring its commitment represented by the certification to FTA that it is complying with its responsibilities under 49 U.S.C. Section 5332, “Non-Discrimination.”</w:t>
      </w:r>
    </w:p>
    <w:p w:rsidR="00EF4CED" w:rsidRDefault="00EF4CED">
      <w:pPr>
        <w:spacing w:line="360" w:lineRule="auto"/>
        <w:rPr>
          <w:sz w:val="28"/>
        </w:rPr>
      </w:pPr>
    </w:p>
    <w:p w:rsidR="00EF4CED" w:rsidRDefault="00EF4CED">
      <w:pPr>
        <w:numPr>
          <w:ilvl w:val="0"/>
          <w:numId w:val="15"/>
        </w:numPr>
        <w:spacing w:line="360" w:lineRule="auto"/>
        <w:rPr>
          <w:sz w:val="28"/>
        </w:rPr>
      </w:pPr>
      <w:r>
        <w:rPr>
          <w:sz w:val="28"/>
        </w:rPr>
        <w:t xml:space="preserve">To examine the required components of </w:t>
      </w:r>
      <w:r w:rsidR="00A96373">
        <w:rPr>
          <w:sz w:val="28"/>
        </w:rPr>
        <w:t>SFMTA</w:t>
      </w:r>
      <w:r w:rsidR="00F40268">
        <w:rPr>
          <w:sz w:val="28"/>
        </w:rPr>
        <w:t>’s</w:t>
      </w:r>
      <w:r>
        <w:rPr>
          <w:sz w:val="28"/>
        </w:rPr>
        <w:t xml:space="preserve"> EEO Program Plan against the compliance standards set forth in the regulations and to document the compliance status of each component.</w:t>
      </w:r>
    </w:p>
    <w:p w:rsidR="00EF4CED" w:rsidRDefault="00EF4CED">
      <w:pPr>
        <w:spacing w:line="360" w:lineRule="auto"/>
        <w:rPr>
          <w:sz w:val="28"/>
        </w:rPr>
      </w:pPr>
    </w:p>
    <w:p w:rsidR="00EF4CED" w:rsidRDefault="00EF4CED">
      <w:pPr>
        <w:numPr>
          <w:ilvl w:val="0"/>
          <w:numId w:val="15"/>
        </w:numPr>
        <w:spacing w:line="360" w:lineRule="auto"/>
        <w:rPr>
          <w:sz w:val="28"/>
        </w:rPr>
      </w:pPr>
      <w:r>
        <w:rPr>
          <w:sz w:val="28"/>
        </w:rPr>
        <w:t xml:space="preserve">To gather information and data regarding all aspects of </w:t>
      </w:r>
      <w:r w:rsidR="00A96373">
        <w:rPr>
          <w:sz w:val="28"/>
        </w:rPr>
        <w:t>SFMTA</w:t>
      </w:r>
      <w:r w:rsidR="00F40268">
        <w:rPr>
          <w:sz w:val="28"/>
        </w:rPr>
        <w:t>’s</w:t>
      </w:r>
      <w:r>
        <w:rPr>
          <w:sz w:val="28"/>
        </w:rPr>
        <w:t xml:space="preserve"> employment practices, including recruitment, hiring, training, promotion, compensation, retention and discipline from a variety of sources: Human Resources Department staff, other </w:t>
      </w:r>
      <w:r w:rsidR="00A96373">
        <w:rPr>
          <w:sz w:val="28"/>
        </w:rPr>
        <w:t>SFMTA</w:t>
      </w:r>
      <w:r>
        <w:rPr>
          <w:sz w:val="28"/>
        </w:rPr>
        <w:t xml:space="preserve"> management and staff, and community representatives.  </w:t>
      </w:r>
    </w:p>
    <w:p w:rsidR="00EF4CED" w:rsidRDefault="00EF4CED">
      <w:pPr>
        <w:pStyle w:val="BHLevel1"/>
        <w:keepNext/>
        <w:rPr>
          <w:sz w:val="28"/>
          <w:u w:val="single"/>
        </w:rPr>
      </w:pPr>
      <w:r>
        <w:rPr>
          <w:sz w:val="32"/>
        </w:rPr>
        <w:br w:type="page"/>
      </w:r>
      <w:bookmarkStart w:id="3" w:name="_Toc195684508"/>
      <w:r>
        <w:rPr>
          <w:sz w:val="28"/>
        </w:rPr>
        <w:lastRenderedPageBreak/>
        <w:t>iv.</w:t>
      </w:r>
      <w:r>
        <w:rPr>
          <w:sz w:val="28"/>
        </w:rPr>
        <w:tab/>
      </w:r>
      <w:r>
        <w:rPr>
          <w:sz w:val="28"/>
          <w:u w:val="single"/>
        </w:rPr>
        <w:t>Background information</w:t>
      </w:r>
      <w:bookmarkEnd w:id="3"/>
    </w:p>
    <w:p w:rsidR="006A539A" w:rsidRPr="006A539A" w:rsidRDefault="006A539A" w:rsidP="006A539A"/>
    <w:p w:rsidR="006A539A" w:rsidRPr="006A539A" w:rsidRDefault="006A539A" w:rsidP="006A539A">
      <w:pPr>
        <w:pStyle w:val="NormalWeb"/>
        <w:spacing w:line="360" w:lineRule="auto"/>
        <w:rPr>
          <w:sz w:val="28"/>
          <w:szCs w:val="28"/>
        </w:rPr>
      </w:pPr>
      <w:r w:rsidRPr="006A539A">
        <w:rPr>
          <w:sz w:val="28"/>
          <w:szCs w:val="28"/>
        </w:rPr>
        <w:t xml:space="preserve">The </w:t>
      </w:r>
      <w:r w:rsidRPr="006A539A">
        <w:rPr>
          <w:rStyle w:val="Strong"/>
          <w:b w:val="0"/>
          <w:sz w:val="28"/>
          <w:szCs w:val="28"/>
        </w:rPr>
        <w:t>San Francisco Municipal Transportation Agency (SFMTA)</w:t>
      </w:r>
      <w:r w:rsidRPr="006A539A">
        <w:rPr>
          <w:sz w:val="28"/>
          <w:szCs w:val="28"/>
        </w:rPr>
        <w:t xml:space="preserve"> is governed by the SFMTA Board of Directors. It is composed of the San Francisco Municipal Railway, the Division of Parking and Traffic (DPT)</w:t>
      </w:r>
      <w:proofErr w:type="gramStart"/>
      <w:r w:rsidR="00CA2170">
        <w:rPr>
          <w:sz w:val="28"/>
          <w:szCs w:val="28"/>
        </w:rPr>
        <w:t xml:space="preserve">, </w:t>
      </w:r>
      <w:r w:rsidRPr="006A539A">
        <w:rPr>
          <w:sz w:val="28"/>
          <w:szCs w:val="28"/>
        </w:rPr>
        <w:t xml:space="preserve"> and</w:t>
      </w:r>
      <w:proofErr w:type="gramEnd"/>
      <w:r w:rsidRPr="006A539A">
        <w:rPr>
          <w:sz w:val="28"/>
          <w:szCs w:val="28"/>
        </w:rPr>
        <w:t xml:space="preserve"> the Division of Taxis and Accessible Services (DTAS). </w:t>
      </w:r>
      <w:r>
        <w:rPr>
          <w:sz w:val="28"/>
          <w:szCs w:val="28"/>
        </w:rPr>
        <w:t xml:space="preserve"> </w:t>
      </w:r>
      <w:r w:rsidRPr="006A539A">
        <w:rPr>
          <w:sz w:val="28"/>
          <w:szCs w:val="28"/>
        </w:rPr>
        <w:t xml:space="preserve">Proposition E passed by the San Francisco voters in November 1999 amended the City Charter, calling for the creation of the SFMTA by consolidating Muni and DPT by July 1, 2002. </w:t>
      </w:r>
      <w:r>
        <w:rPr>
          <w:sz w:val="28"/>
          <w:szCs w:val="28"/>
        </w:rPr>
        <w:t xml:space="preserve"> </w:t>
      </w:r>
      <w:r w:rsidRPr="006A539A">
        <w:rPr>
          <w:sz w:val="28"/>
          <w:szCs w:val="28"/>
        </w:rPr>
        <w:t xml:space="preserve">The incorporations are intended to support the City’s TransitFirst Policy. </w:t>
      </w:r>
    </w:p>
    <w:p w:rsidR="006A539A" w:rsidRPr="006A539A" w:rsidRDefault="006A539A" w:rsidP="006A539A">
      <w:pPr>
        <w:pStyle w:val="NormalWeb"/>
        <w:spacing w:line="360" w:lineRule="auto"/>
        <w:rPr>
          <w:sz w:val="28"/>
          <w:szCs w:val="28"/>
        </w:rPr>
      </w:pPr>
      <w:r w:rsidRPr="006A539A">
        <w:rPr>
          <w:sz w:val="28"/>
          <w:szCs w:val="28"/>
        </w:rPr>
        <w:t xml:space="preserve">SFMTA’s </w:t>
      </w:r>
      <w:r w:rsidRPr="006A539A">
        <w:rPr>
          <w:rStyle w:val="Strong"/>
          <w:b w:val="0"/>
          <w:sz w:val="28"/>
          <w:szCs w:val="28"/>
        </w:rPr>
        <w:t>Muni</w:t>
      </w:r>
      <w:r w:rsidRPr="006A539A">
        <w:rPr>
          <w:sz w:val="28"/>
          <w:szCs w:val="28"/>
        </w:rPr>
        <w:t xml:space="preserve"> is one of America’s oldest public transit agencies, the largest in the Bay Area and seventh largest system in the United States. It currently carries more than 200 million riders annually.  Operating historic streetcars, modern light rail vehicles, diesel buses, alternative fuel vehicles, electric trolley coaches and the world famous </w:t>
      </w:r>
      <w:r w:rsidRPr="006A539A">
        <w:rPr>
          <w:rStyle w:val="Strong"/>
          <w:b w:val="0"/>
          <w:sz w:val="28"/>
          <w:szCs w:val="28"/>
        </w:rPr>
        <w:t>cable cars</w:t>
      </w:r>
      <w:r w:rsidRPr="006A539A">
        <w:rPr>
          <w:rStyle w:val="Strong"/>
          <w:sz w:val="28"/>
          <w:szCs w:val="28"/>
        </w:rPr>
        <w:t xml:space="preserve">, </w:t>
      </w:r>
      <w:r w:rsidRPr="006A539A">
        <w:rPr>
          <w:sz w:val="28"/>
          <w:szCs w:val="28"/>
        </w:rPr>
        <w:t>Muni’s fleet is among the most diverse in the world.</w:t>
      </w:r>
      <w:r>
        <w:rPr>
          <w:sz w:val="28"/>
          <w:szCs w:val="28"/>
        </w:rPr>
        <w:t xml:space="preserve">  </w:t>
      </w:r>
      <w:r w:rsidRPr="006A539A">
        <w:rPr>
          <w:sz w:val="28"/>
          <w:szCs w:val="28"/>
        </w:rPr>
        <w:t xml:space="preserve">Muni provides transit service within the city and county of San Francisco </w:t>
      </w:r>
      <w:r w:rsidRPr="006A539A">
        <w:rPr>
          <w:rStyle w:val="Strong"/>
          <w:b w:val="0"/>
          <w:sz w:val="28"/>
          <w:szCs w:val="28"/>
        </w:rPr>
        <w:t xml:space="preserve">24 hours a day, </w:t>
      </w:r>
      <w:r w:rsidR="00CA2170">
        <w:rPr>
          <w:rStyle w:val="Strong"/>
          <w:b w:val="0"/>
          <w:sz w:val="28"/>
          <w:szCs w:val="28"/>
        </w:rPr>
        <w:t>seven</w:t>
      </w:r>
      <w:r w:rsidRPr="006A539A">
        <w:rPr>
          <w:rStyle w:val="Strong"/>
          <w:b w:val="0"/>
          <w:sz w:val="28"/>
          <w:szCs w:val="28"/>
        </w:rPr>
        <w:t xml:space="preserve"> days a week.</w:t>
      </w:r>
      <w:r w:rsidRPr="006A539A">
        <w:rPr>
          <w:rStyle w:val="Strong"/>
          <w:sz w:val="28"/>
          <w:szCs w:val="28"/>
        </w:rPr>
        <w:t> </w:t>
      </w:r>
      <w:r>
        <w:rPr>
          <w:rStyle w:val="Strong"/>
          <w:sz w:val="28"/>
          <w:szCs w:val="28"/>
        </w:rPr>
        <w:t xml:space="preserve">  </w:t>
      </w:r>
      <w:r w:rsidRPr="006A539A">
        <w:rPr>
          <w:sz w:val="28"/>
          <w:szCs w:val="28"/>
        </w:rPr>
        <w:t>Muni operates 80 routes throughout San Francisco w</w:t>
      </w:r>
      <w:r w:rsidR="00CA2170">
        <w:rPr>
          <w:sz w:val="28"/>
          <w:szCs w:val="28"/>
        </w:rPr>
        <w:t>ith stops within two blocks of 90 percent</w:t>
      </w:r>
      <w:r w:rsidRPr="006A539A">
        <w:rPr>
          <w:sz w:val="28"/>
          <w:szCs w:val="28"/>
        </w:rPr>
        <w:t xml:space="preserve"> of all residences in the city. </w:t>
      </w:r>
      <w:r>
        <w:rPr>
          <w:sz w:val="28"/>
          <w:szCs w:val="28"/>
        </w:rPr>
        <w:t xml:space="preserve"> </w:t>
      </w:r>
      <w:r w:rsidRPr="006A539A">
        <w:rPr>
          <w:rStyle w:val="Strong"/>
          <w:b w:val="0"/>
          <w:sz w:val="28"/>
          <w:szCs w:val="28"/>
        </w:rPr>
        <w:t>Muni</w:t>
      </w:r>
      <w:r w:rsidRPr="006A539A">
        <w:rPr>
          <w:sz w:val="28"/>
          <w:szCs w:val="28"/>
        </w:rPr>
        <w:t xml:space="preserve"> strives to provide a convenient, reliable, accessible and safe transit system that meets the needs of all transit users within the City and County of San Francisco.</w:t>
      </w:r>
    </w:p>
    <w:p w:rsidR="006A539A" w:rsidRPr="006A539A" w:rsidRDefault="006A539A" w:rsidP="006A539A">
      <w:pPr>
        <w:pStyle w:val="NormalWeb"/>
        <w:spacing w:line="360" w:lineRule="auto"/>
        <w:rPr>
          <w:b/>
          <w:sz w:val="28"/>
          <w:szCs w:val="28"/>
        </w:rPr>
      </w:pPr>
      <w:r w:rsidRPr="006A539A">
        <w:rPr>
          <w:sz w:val="28"/>
          <w:szCs w:val="28"/>
        </w:rPr>
        <w:t xml:space="preserve">SFMTA’s </w:t>
      </w:r>
      <w:r w:rsidRPr="006A539A">
        <w:rPr>
          <w:rStyle w:val="Strong"/>
          <w:b w:val="0"/>
          <w:sz w:val="28"/>
          <w:szCs w:val="28"/>
        </w:rPr>
        <w:t xml:space="preserve">Division of Parking and Traffic </w:t>
      </w:r>
      <w:r w:rsidRPr="006A539A">
        <w:rPr>
          <w:sz w:val="28"/>
          <w:szCs w:val="28"/>
        </w:rPr>
        <w:t>operation manages</w:t>
      </w:r>
      <w:r w:rsidRPr="006A539A">
        <w:rPr>
          <w:b/>
          <w:sz w:val="28"/>
          <w:szCs w:val="28"/>
        </w:rPr>
        <w:t xml:space="preserve"> </w:t>
      </w:r>
      <w:r w:rsidRPr="006A539A">
        <w:rPr>
          <w:rStyle w:val="Strong"/>
          <w:b w:val="0"/>
          <w:sz w:val="28"/>
          <w:szCs w:val="28"/>
        </w:rPr>
        <w:t>40 City-owned garages</w:t>
      </w:r>
      <w:r w:rsidRPr="006A539A">
        <w:rPr>
          <w:b/>
          <w:sz w:val="28"/>
          <w:szCs w:val="28"/>
        </w:rPr>
        <w:t xml:space="preserve"> </w:t>
      </w:r>
      <w:r w:rsidRPr="006A539A">
        <w:rPr>
          <w:rStyle w:val="Strong"/>
          <w:b w:val="0"/>
          <w:sz w:val="28"/>
          <w:szCs w:val="28"/>
        </w:rPr>
        <w:t xml:space="preserve">and metered parking lots. </w:t>
      </w:r>
      <w:r w:rsidRPr="006A539A">
        <w:rPr>
          <w:sz w:val="28"/>
          <w:szCs w:val="28"/>
        </w:rPr>
        <w:t xml:space="preserve">It also manages all </w:t>
      </w:r>
      <w:r w:rsidRPr="006A539A">
        <w:rPr>
          <w:rStyle w:val="Strong"/>
          <w:b w:val="0"/>
          <w:sz w:val="28"/>
          <w:szCs w:val="28"/>
        </w:rPr>
        <w:t>traffic engineering functions</w:t>
      </w:r>
      <w:r w:rsidRPr="006A539A">
        <w:rPr>
          <w:sz w:val="28"/>
          <w:szCs w:val="28"/>
        </w:rPr>
        <w:t xml:space="preserve"> within San Francisco, including the placement of signs, signals, traffic striping, curb markings, and parking meters. It promotes the </w:t>
      </w:r>
      <w:r w:rsidRPr="006A539A">
        <w:rPr>
          <w:rStyle w:val="Strong"/>
          <w:b w:val="0"/>
          <w:sz w:val="28"/>
          <w:szCs w:val="28"/>
        </w:rPr>
        <w:t>safe and efficient movement</w:t>
      </w:r>
      <w:r w:rsidRPr="006A539A">
        <w:rPr>
          <w:sz w:val="28"/>
          <w:szCs w:val="28"/>
        </w:rPr>
        <w:t xml:space="preserve"> of people and goods throughout the City.</w:t>
      </w:r>
      <w:r w:rsidRPr="006A539A">
        <w:rPr>
          <w:b/>
          <w:sz w:val="28"/>
          <w:szCs w:val="28"/>
        </w:rPr>
        <w:t xml:space="preserve">  </w:t>
      </w:r>
    </w:p>
    <w:p w:rsidR="006A539A" w:rsidRPr="006A539A" w:rsidRDefault="006A539A" w:rsidP="006A539A">
      <w:pPr>
        <w:pStyle w:val="NormalWeb"/>
        <w:spacing w:line="360" w:lineRule="auto"/>
        <w:rPr>
          <w:sz w:val="28"/>
          <w:szCs w:val="28"/>
        </w:rPr>
      </w:pPr>
      <w:r w:rsidRPr="006A539A">
        <w:rPr>
          <w:sz w:val="28"/>
          <w:szCs w:val="28"/>
        </w:rPr>
        <w:lastRenderedPageBreak/>
        <w:t xml:space="preserve">The mission of </w:t>
      </w:r>
      <w:r w:rsidRPr="006A539A">
        <w:rPr>
          <w:rStyle w:val="Strong"/>
          <w:b w:val="0"/>
          <w:sz w:val="28"/>
          <w:szCs w:val="28"/>
        </w:rPr>
        <w:t>the DPT</w:t>
      </w:r>
      <w:r w:rsidRPr="006A539A">
        <w:rPr>
          <w:rStyle w:val="Strong"/>
          <w:sz w:val="28"/>
          <w:szCs w:val="28"/>
        </w:rPr>
        <w:t xml:space="preserve"> </w:t>
      </w:r>
      <w:r w:rsidRPr="006A539A">
        <w:rPr>
          <w:sz w:val="28"/>
          <w:szCs w:val="28"/>
        </w:rPr>
        <w:t xml:space="preserve">is to facilitate the safe and efficient use of City streets by motorists, public transit vehicles, bicyclists and pedestrians, and to develop solutions to parking issues that affect the viability of residential and commercial neighborhoods. </w:t>
      </w:r>
    </w:p>
    <w:p w:rsidR="006A539A" w:rsidRPr="006A539A" w:rsidRDefault="006A539A" w:rsidP="006A539A">
      <w:pPr>
        <w:pStyle w:val="NormalWeb"/>
        <w:spacing w:line="360" w:lineRule="auto"/>
        <w:rPr>
          <w:sz w:val="28"/>
          <w:szCs w:val="28"/>
        </w:rPr>
      </w:pPr>
      <w:r w:rsidRPr="006A539A">
        <w:rPr>
          <w:sz w:val="28"/>
          <w:szCs w:val="28"/>
        </w:rPr>
        <w:t xml:space="preserve">As of March 1, 2009, the former Taxicab Commission has been merged with SFMTA as the Division of Taxis &amp; Accessible Services.  The Board of Supervisors enacted Section 1075.1 of the Police Code, which provides that SFMTA now has the power to regulate the taxi industry and other motor vehicles for hire in San Francisco. </w:t>
      </w:r>
    </w:p>
    <w:p w:rsidR="00283E26" w:rsidRDefault="00A96373" w:rsidP="00283E26">
      <w:pPr>
        <w:pStyle w:val="ListContinue2"/>
        <w:spacing w:after="0" w:line="360" w:lineRule="auto"/>
        <w:ind w:left="0"/>
        <w:rPr>
          <w:noProof w:val="0"/>
          <w:sz w:val="28"/>
          <w:szCs w:val="28"/>
        </w:rPr>
      </w:pPr>
      <w:r w:rsidRPr="006A539A">
        <w:rPr>
          <w:noProof w:val="0"/>
          <w:sz w:val="28"/>
          <w:szCs w:val="28"/>
        </w:rPr>
        <w:t>SFMTA</w:t>
      </w:r>
      <w:r w:rsidR="00283E26" w:rsidRPr="006A539A">
        <w:rPr>
          <w:noProof w:val="0"/>
          <w:sz w:val="28"/>
          <w:szCs w:val="28"/>
        </w:rPr>
        <w:t xml:space="preserve">’s </w:t>
      </w:r>
      <w:r w:rsidR="006A539A" w:rsidRPr="006A539A">
        <w:rPr>
          <w:noProof w:val="0"/>
          <w:sz w:val="28"/>
          <w:szCs w:val="28"/>
        </w:rPr>
        <w:t xml:space="preserve">Executive Director/CEO </w:t>
      </w:r>
      <w:r w:rsidR="00283E26" w:rsidRPr="006A539A">
        <w:rPr>
          <w:noProof w:val="0"/>
          <w:sz w:val="28"/>
          <w:szCs w:val="28"/>
        </w:rPr>
        <w:t xml:space="preserve">was responsible for implementing the policies of the </w:t>
      </w:r>
      <w:r w:rsidR="006A539A" w:rsidRPr="006A539A">
        <w:rPr>
          <w:noProof w:val="0"/>
          <w:sz w:val="28"/>
          <w:szCs w:val="28"/>
        </w:rPr>
        <w:t>SFMTA Board of Directors</w:t>
      </w:r>
      <w:r w:rsidR="00283E26" w:rsidRPr="006A539A">
        <w:rPr>
          <w:noProof w:val="0"/>
          <w:sz w:val="28"/>
          <w:szCs w:val="28"/>
        </w:rPr>
        <w:t xml:space="preserve">.  As of </w:t>
      </w:r>
      <w:r w:rsidR="006A539A" w:rsidRPr="006A539A">
        <w:rPr>
          <w:noProof w:val="0"/>
          <w:sz w:val="28"/>
          <w:szCs w:val="28"/>
        </w:rPr>
        <w:t>2/19/2009</w:t>
      </w:r>
      <w:r w:rsidR="00283E26" w:rsidRPr="006A539A">
        <w:rPr>
          <w:noProof w:val="0"/>
          <w:sz w:val="28"/>
          <w:szCs w:val="28"/>
        </w:rPr>
        <w:t xml:space="preserve">, </w:t>
      </w:r>
      <w:r w:rsidRPr="006A539A">
        <w:rPr>
          <w:noProof w:val="0"/>
          <w:sz w:val="28"/>
          <w:szCs w:val="28"/>
        </w:rPr>
        <w:t>SFMTA</w:t>
      </w:r>
      <w:r w:rsidR="00283E26" w:rsidRPr="006A539A">
        <w:rPr>
          <w:noProof w:val="0"/>
          <w:sz w:val="28"/>
          <w:szCs w:val="28"/>
        </w:rPr>
        <w:t xml:space="preserve"> was organized under the following management structure that reported directly to the </w:t>
      </w:r>
      <w:r w:rsidR="006A539A" w:rsidRPr="006A539A">
        <w:rPr>
          <w:noProof w:val="0"/>
          <w:sz w:val="28"/>
          <w:szCs w:val="28"/>
        </w:rPr>
        <w:t>Executive Director/CEO</w:t>
      </w:r>
      <w:r w:rsidR="00283E26" w:rsidRPr="006A539A">
        <w:rPr>
          <w:noProof w:val="0"/>
          <w:sz w:val="28"/>
          <w:szCs w:val="28"/>
        </w:rPr>
        <w:t>:</w:t>
      </w:r>
    </w:p>
    <w:p w:rsidR="006A539A" w:rsidRDefault="006A539A" w:rsidP="00283E26">
      <w:pPr>
        <w:pStyle w:val="ListContinue2"/>
        <w:spacing w:after="0" w:line="360" w:lineRule="auto"/>
        <w:ind w:left="0"/>
        <w:rPr>
          <w:noProof w:val="0"/>
          <w:sz w:val="28"/>
          <w:szCs w:val="28"/>
        </w:rPr>
      </w:pPr>
    </w:p>
    <w:p w:rsidR="006A539A" w:rsidRPr="006A539A" w:rsidRDefault="006A539A" w:rsidP="006A539A">
      <w:pPr>
        <w:pStyle w:val="ListContinue2"/>
        <w:numPr>
          <w:ilvl w:val="0"/>
          <w:numId w:val="48"/>
        </w:numPr>
        <w:spacing w:after="0" w:line="360" w:lineRule="auto"/>
        <w:rPr>
          <w:noProof w:val="0"/>
          <w:sz w:val="28"/>
          <w:szCs w:val="28"/>
        </w:rPr>
      </w:pPr>
      <w:r>
        <w:rPr>
          <w:noProof w:val="0"/>
          <w:sz w:val="28"/>
          <w:szCs w:val="28"/>
        </w:rPr>
        <w:t>Chief Operating Officer/Director of Muni Operations</w:t>
      </w:r>
    </w:p>
    <w:p w:rsidR="006A539A" w:rsidRDefault="006A539A" w:rsidP="006A539A">
      <w:pPr>
        <w:pStyle w:val="ListContinue2"/>
        <w:numPr>
          <w:ilvl w:val="0"/>
          <w:numId w:val="48"/>
        </w:numPr>
        <w:spacing w:after="0" w:line="360" w:lineRule="auto"/>
        <w:rPr>
          <w:noProof w:val="0"/>
          <w:sz w:val="28"/>
          <w:szCs w:val="28"/>
        </w:rPr>
      </w:pPr>
      <w:r>
        <w:rPr>
          <w:noProof w:val="0"/>
          <w:sz w:val="28"/>
          <w:szCs w:val="28"/>
        </w:rPr>
        <w:t>Chief of Staff/Director of Administration</w:t>
      </w:r>
    </w:p>
    <w:p w:rsidR="006A539A" w:rsidRDefault="006A539A" w:rsidP="006A539A">
      <w:pPr>
        <w:pStyle w:val="ListContinue2"/>
        <w:numPr>
          <w:ilvl w:val="0"/>
          <w:numId w:val="48"/>
        </w:numPr>
        <w:spacing w:after="0" w:line="360" w:lineRule="auto"/>
        <w:rPr>
          <w:noProof w:val="0"/>
          <w:sz w:val="28"/>
          <w:szCs w:val="28"/>
        </w:rPr>
      </w:pPr>
      <w:r>
        <w:rPr>
          <w:noProof w:val="0"/>
          <w:sz w:val="28"/>
          <w:szCs w:val="28"/>
        </w:rPr>
        <w:t>Senior Director of Transportation Planning and Development</w:t>
      </w:r>
    </w:p>
    <w:p w:rsidR="006A539A" w:rsidRDefault="006A539A" w:rsidP="006A539A">
      <w:pPr>
        <w:pStyle w:val="ListContinue2"/>
        <w:numPr>
          <w:ilvl w:val="0"/>
          <w:numId w:val="48"/>
        </w:numPr>
        <w:spacing w:after="0" w:line="360" w:lineRule="auto"/>
        <w:rPr>
          <w:noProof w:val="0"/>
          <w:sz w:val="28"/>
          <w:szCs w:val="28"/>
        </w:rPr>
      </w:pPr>
      <w:r>
        <w:rPr>
          <w:noProof w:val="0"/>
          <w:sz w:val="28"/>
          <w:szCs w:val="28"/>
        </w:rPr>
        <w:t>Chief Financial Officer/Director of Finance &amp; Information Technology</w:t>
      </w:r>
    </w:p>
    <w:p w:rsidR="006A539A" w:rsidRDefault="006A539A" w:rsidP="006A539A">
      <w:pPr>
        <w:pStyle w:val="ListContinue2"/>
        <w:numPr>
          <w:ilvl w:val="0"/>
          <w:numId w:val="48"/>
        </w:numPr>
        <w:spacing w:after="0" w:line="360" w:lineRule="auto"/>
        <w:rPr>
          <w:noProof w:val="0"/>
          <w:sz w:val="28"/>
          <w:szCs w:val="28"/>
        </w:rPr>
      </w:pPr>
      <w:r>
        <w:rPr>
          <w:noProof w:val="0"/>
          <w:sz w:val="28"/>
          <w:szCs w:val="28"/>
        </w:rPr>
        <w:t>Director of Parking &amp; Traffic</w:t>
      </w:r>
    </w:p>
    <w:p w:rsidR="006A539A" w:rsidRDefault="006A539A" w:rsidP="006A539A">
      <w:pPr>
        <w:pStyle w:val="ListContinue2"/>
        <w:numPr>
          <w:ilvl w:val="0"/>
          <w:numId w:val="48"/>
        </w:numPr>
        <w:spacing w:after="0" w:line="360" w:lineRule="auto"/>
        <w:rPr>
          <w:noProof w:val="0"/>
          <w:sz w:val="28"/>
          <w:szCs w:val="28"/>
        </w:rPr>
      </w:pPr>
      <w:r>
        <w:rPr>
          <w:noProof w:val="0"/>
          <w:sz w:val="28"/>
          <w:szCs w:val="28"/>
        </w:rPr>
        <w:t>Director of Taxi and Accessible Services</w:t>
      </w:r>
    </w:p>
    <w:p w:rsidR="006A539A" w:rsidRDefault="006A539A" w:rsidP="006A539A">
      <w:pPr>
        <w:pStyle w:val="ListContinue2"/>
        <w:numPr>
          <w:ilvl w:val="0"/>
          <w:numId w:val="48"/>
        </w:numPr>
        <w:spacing w:after="0" w:line="360" w:lineRule="auto"/>
        <w:rPr>
          <w:noProof w:val="0"/>
          <w:sz w:val="28"/>
          <w:szCs w:val="28"/>
        </w:rPr>
      </w:pPr>
      <w:r>
        <w:rPr>
          <w:noProof w:val="0"/>
          <w:sz w:val="28"/>
          <w:szCs w:val="28"/>
        </w:rPr>
        <w:t>Director of Security &amp; Enforcement</w:t>
      </w:r>
    </w:p>
    <w:p w:rsidR="006A539A" w:rsidRDefault="006A539A" w:rsidP="006A539A">
      <w:pPr>
        <w:pStyle w:val="ListContinue2"/>
        <w:numPr>
          <w:ilvl w:val="0"/>
          <w:numId w:val="48"/>
        </w:numPr>
        <w:spacing w:after="0" w:line="360" w:lineRule="auto"/>
        <w:rPr>
          <w:noProof w:val="0"/>
          <w:sz w:val="28"/>
          <w:szCs w:val="28"/>
        </w:rPr>
      </w:pPr>
      <w:r>
        <w:rPr>
          <w:noProof w:val="0"/>
          <w:sz w:val="28"/>
          <w:szCs w:val="28"/>
        </w:rPr>
        <w:t>Chief Safety Officer/Director of Transportation Safety</w:t>
      </w:r>
    </w:p>
    <w:p w:rsidR="006A539A" w:rsidRDefault="006A539A" w:rsidP="006A539A">
      <w:pPr>
        <w:pStyle w:val="ListContinue2"/>
        <w:numPr>
          <w:ilvl w:val="0"/>
          <w:numId w:val="48"/>
        </w:numPr>
        <w:spacing w:after="0" w:line="360" w:lineRule="auto"/>
        <w:rPr>
          <w:noProof w:val="0"/>
          <w:sz w:val="28"/>
          <w:szCs w:val="28"/>
        </w:rPr>
      </w:pPr>
      <w:r>
        <w:rPr>
          <w:noProof w:val="0"/>
          <w:sz w:val="28"/>
          <w:szCs w:val="28"/>
        </w:rPr>
        <w:t>Director of Off-Street Parking</w:t>
      </w:r>
    </w:p>
    <w:p w:rsidR="00283E26" w:rsidRPr="006A539A" w:rsidRDefault="00283E26" w:rsidP="00283E26">
      <w:pPr>
        <w:pStyle w:val="ListContinue2"/>
        <w:spacing w:after="0" w:line="360" w:lineRule="auto"/>
        <w:ind w:left="0"/>
        <w:rPr>
          <w:noProof w:val="0"/>
          <w:sz w:val="28"/>
          <w:szCs w:val="28"/>
        </w:rPr>
      </w:pPr>
    </w:p>
    <w:p w:rsidR="00CC285F" w:rsidRDefault="00283E26" w:rsidP="00CC285F">
      <w:pPr>
        <w:pStyle w:val="ListContinue2"/>
        <w:spacing w:after="0" w:line="360" w:lineRule="auto"/>
        <w:ind w:left="0"/>
        <w:rPr>
          <w:noProof w:val="0"/>
          <w:sz w:val="28"/>
          <w:szCs w:val="28"/>
        </w:rPr>
      </w:pPr>
      <w:r w:rsidRPr="00385562">
        <w:rPr>
          <w:noProof w:val="0"/>
          <w:sz w:val="28"/>
          <w:szCs w:val="28"/>
        </w:rPr>
        <w:lastRenderedPageBreak/>
        <w:t xml:space="preserve">The Equal Employment Opportunity function was in the </w:t>
      </w:r>
      <w:r w:rsidR="00385562" w:rsidRPr="00385562">
        <w:rPr>
          <w:noProof w:val="0"/>
          <w:sz w:val="28"/>
          <w:szCs w:val="28"/>
        </w:rPr>
        <w:t xml:space="preserve">Equal Opportunity </w:t>
      </w:r>
      <w:r w:rsidRPr="00385562">
        <w:rPr>
          <w:noProof w:val="0"/>
          <w:sz w:val="28"/>
          <w:szCs w:val="28"/>
        </w:rPr>
        <w:t xml:space="preserve">Office. The </w:t>
      </w:r>
      <w:r w:rsidR="00385562" w:rsidRPr="00385562">
        <w:rPr>
          <w:noProof w:val="0"/>
          <w:sz w:val="28"/>
          <w:szCs w:val="28"/>
        </w:rPr>
        <w:t>Senior Manager of the Equal Opportunity Office</w:t>
      </w:r>
      <w:r w:rsidRPr="00385562">
        <w:rPr>
          <w:noProof w:val="0"/>
          <w:sz w:val="28"/>
          <w:szCs w:val="28"/>
        </w:rPr>
        <w:t xml:space="preserve"> reported to the </w:t>
      </w:r>
      <w:r w:rsidR="00385562" w:rsidRPr="00385562">
        <w:rPr>
          <w:noProof w:val="0"/>
          <w:sz w:val="28"/>
          <w:szCs w:val="28"/>
        </w:rPr>
        <w:t xml:space="preserve">Chief of Staff with a dotted line reporting relationship to the Executive Director/CEO.  The Senior Manager of the Equal Opportunity Office </w:t>
      </w:r>
      <w:r w:rsidRPr="00385562">
        <w:rPr>
          <w:noProof w:val="0"/>
          <w:sz w:val="28"/>
          <w:szCs w:val="28"/>
        </w:rPr>
        <w:t xml:space="preserve">was responsible for EEO, </w:t>
      </w:r>
      <w:r w:rsidR="001D581A" w:rsidRPr="00385562">
        <w:rPr>
          <w:noProof w:val="0"/>
          <w:sz w:val="28"/>
          <w:szCs w:val="28"/>
        </w:rPr>
        <w:t xml:space="preserve">ADA, </w:t>
      </w:r>
      <w:r w:rsidRPr="00385562">
        <w:rPr>
          <w:noProof w:val="0"/>
          <w:sz w:val="28"/>
          <w:szCs w:val="28"/>
        </w:rPr>
        <w:t xml:space="preserve">and DBE.  Within the </w:t>
      </w:r>
      <w:r w:rsidR="00385562" w:rsidRPr="00385562">
        <w:rPr>
          <w:noProof w:val="0"/>
          <w:sz w:val="28"/>
          <w:szCs w:val="28"/>
        </w:rPr>
        <w:t>Equal Opportunity Office</w:t>
      </w:r>
      <w:r w:rsidRPr="00385562">
        <w:rPr>
          <w:noProof w:val="0"/>
          <w:sz w:val="28"/>
          <w:szCs w:val="28"/>
        </w:rPr>
        <w:t xml:space="preserve">, there </w:t>
      </w:r>
      <w:r w:rsidR="00A1152F" w:rsidRPr="00385562">
        <w:rPr>
          <w:noProof w:val="0"/>
          <w:sz w:val="28"/>
          <w:szCs w:val="28"/>
        </w:rPr>
        <w:t>were</w:t>
      </w:r>
      <w:r w:rsidRPr="00385562">
        <w:rPr>
          <w:noProof w:val="0"/>
          <w:sz w:val="28"/>
          <w:szCs w:val="28"/>
        </w:rPr>
        <w:t xml:space="preserve"> </w:t>
      </w:r>
      <w:r w:rsidR="00385562" w:rsidRPr="00385562">
        <w:rPr>
          <w:noProof w:val="0"/>
          <w:sz w:val="28"/>
          <w:szCs w:val="28"/>
        </w:rPr>
        <w:t>two</w:t>
      </w:r>
      <w:r w:rsidR="001D581A" w:rsidRPr="00385562">
        <w:rPr>
          <w:noProof w:val="0"/>
          <w:sz w:val="28"/>
          <w:szCs w:val="28"/>
        </w:rPr>
        <w:t xml:space="preserve"> units and </w:t>
      </w:r>
      <w:r w:rsidR="00385562" w:rsidRPr="00385562">
        <w:rPr>
          <w:noProof w:val="0"/>
          <w:sz w:val="28"/>
          <w:szCs w:val="28"/>
        </w:rPr>
        <w:t>17</w:t>
      </w:r>
      <w:r w:rsidRPr="00385562">
        <w:rPr>
          <w:noProof w:val="0"/>
          <w:sz w:val="28"/>
          <w:szCs w:val="28"/>
        </w:rPr>
        <w:t xml:space="preserve"> positions.  There were </w:t>
      </w:r>
      <w:r w:rsidR="00385562" w:rsidRPr="00385562">
        <w:rPr>
          <w:noProof w:val="0"/>
          <w:sz w:val="28"/>
          <w:szCs w:val="28"/>
        </w:rPr>
        <w:t>five</w:t>
      </w:r>
      <w:r w:rsidRPr="00385562">
        <w:rPr>
          <w:noProof w:val="0"/>
          <w:sz w:val="28"/>
          <w:szCs w:val="28"/>
        </w:rPr>
        <w:t xml:space="preserve"> positions in the </w:t>
      </w:r>
      <w:r w:rsidR="00385562" w:rsidRPr="00385562">
        <w:rPr>
          <w:noProof w:val="0"/>
          <w:sz w:val="28"/>
          <w:szCs w:val="28"/>
        </w:rPr>
        <w:t>EEO/</w:t>
      </w:r>
      <w:r w:rsidRPr="00385562">
        <w:rPr>
          <w:noProof w:val="0"/>
          <w:sz w:val="28"/>
          <w:szCs w:val="28"/>
        </w:rPr>
        <w:t>ADA</w:t>
      </w:r>
      <w:r w:rsidR="00385562" w:rsidRPr="00385562">
        <w:rPr>
          <w:noProof w:val="0"/>
          <w:sz w:val="28"/>
          <w:szCs w:val="28"/>
        </w:rPr>
        <w:t>/Training</w:t>
      </w:r>
      <w:r w:rsidRPr="00385562">
        <w:rPr>
          <w:noProof w:val="0"/>
          <w:sz w:val="28"/>
          <w:szCs w:val="28"/>
        </w:rPr>
        <w:t xml:space="preserve"> unit, and </w:t>
      </w:r>
      <w:r w:rsidR="00385562" w:rsidRPr="00385562">
        <w:rPr>
          <w:noProof w:val="0"/>
          <w:sz w:val="28"/>
          <w:szCs w:val="28"/>
        </w:rPr>
        <w:t>ten</w:t>
      </w:r>
      <w:r w:rsidRPr="00385562">
        <w:rPr>
          <w:noProof w:val="0"/>
          <w:sz w:val="28"/>
          <w:szCs w:val="28"/>
        </w:rPr>
        <w:t xml:space="preserve"> positions in the </w:t>
      </w:r>
      <w:r w:rsidR="00385562" w:rsidRPr="00385562">
        <w:rPr>
          <w:noProof w:val="0"/>
          <w:sz w:val="28"/>
          <w:szCs w:val="28"/>
        </w:rPr>
        <w:t>Compliance (DBE)</w:t>
      </w:r>
      <w:r w:rsidRPr="00385562">
        <w:rPr>
          <w:noProof w:val="0"/>
          <w:sz w:val="28"/>
          <w:szCs w:val="28"/>
        </w:rPr>
        <w:t xml:space="preserve"> unit</w:t>
      </w:r>
      <w:r w:rsidR="00385562" w:rsidRPr="00385562">
        <w:rPr>
          <w:noProof w:val="0"/>
          <w:sz w:val="28"/>
          <w:szCs w:val="28"/>
        </w:rPr>
        <w:t>.  Two persons provided administrative support for the Office.</w:t>
      </w:r>
      <w:r w:rsidRPr="00385562">
        <w:rPr>
          <w:noProof w:val="0"/>
          <w:sz w:val="28"/>
          <w:szCs w:val="28"/>
        </w:rPr>
        <w:t xml:space="preserve"> </w:t>
      </w:r>
    </w:p>
    <w:p w:rsidR="00283E26" w:rsidRPr="00B45B43" w:rsidRDefault="00283E26" w:rsidP="00CC285F">
      <w:pPr>
        <w:pStyle w:val="ListContinue2"/>
        <w:spacing w:after="0" w:line="360" w:lineRule="auto"/>
        <w:ind w:left="0"/>
        <w:rPr>
          <w:noProof w:val="0"/>
          <w:sz w:val="28"/>
          <w:szCs w:val="28"/>
        </w:rPr>
      </w:pPr>
      <w:r>
        <w:rPr>
          <w:noProof w:val="0"/>
          <w:sz w:val="28"/>
          <w:szCs w:val="28"/>
        </w:rPr>
        <w:tab/>
      </w:r>
    </w:p>
    <w:p w:rsidR="00283E26" w:rsidRPr="00B45B43" w:rsidRDefault="00283E26" w:rsidP="00283E26">
      <w:pPr>
        <w:pStyle w:val="ListContinue2"/>
        <w:spacing w:after="0" w:line="360" w:lineRule="auto"/>
        <w:ind w:left="0"/>
        <w:rPr>
          <w:noProof w:val="0"/>
          <w:sz w:val="28"/>
          <w:szCs w:val="28"/>
        </w:rPr>
      </w:pPr>
      <w:r w:rsidRPr="001D6439">
        <w:rPr>
          <w:noProof w:val="0"/>
          <w:sz w:val="28"/>
          <w:szCs w:val="28"/>
        </w:rPr>
        <w:t xml:space="preserve">According to </w:t>
      </w:r>
      <w:r w:rsidR="00A96373">
        <w:rPr>
          <w:noProof w:val="0"/>
          <w:sz w:val="28"/>
          <w:szCs w:val="28"/>
        </w:rPr>
        <w:t>SFMTA</w:t>
      </w:r>
      <w:r w:rsidRPr="001D6439">
        <w:rPr>
          <w:noProof w:val="0"/>
          <w:sz w:val="28"/>
          <w:szCs w:val="28"/>
        </w:rPr>
        <w:t xml:space="preserve">’s </w:t>
      </w:r>
      <w:r w:rsidR="00D04A63" w:rsidRPr="00D04A63">
        <w:rPr>
          <w:i/>
          <w:noProof w:val="0"/>
          <w:sz w:val="28"/>
          <w:szCs w:val="28"/>
        </w:rPr>
        <w:t>2009-2010</w:t>
      </w:r>
      <w:r w:rsidR="00385562" w:rsidRPr="00D04A63">
        <w:rPr>
          <w:i/>
          <w:noProof w:val="0"/>
          <w:sz w:val="28"/>
          <w:szCs w:val="28"/>
        </w:rPr>
        <w:t xml:space="preserve"> </w:t>
      </w:r>
      <w:r w:rsidR="00D04A63" w:rsidRPr="00D04A63">
        <w:rPr>
          <w:i/>
          <w:noProof w:val="0"/>
          <w:sz w:val="28"/>
          <w:szCs w:val="28"/>
        </w:rPr>
        <w:t>Equal Employment Opportunity Affirmative Action Plan</w:t>
      </w:r>
      <w:r w:rsidRPr="001D6439">
        <w:rPr>
          <w:iCs/>
          <w:noProof w:val="0"/>
          <w:sz w:val="28"/>
          <w:szCs w:val="28"/>
        </w:rPr>
        <w:t xml:space="preserve">, </w:t>
      </w:r>
      <w:r w:rsidR="00D04A63">
        <w:rPr>
          <w:iCs/>
          <w:noProof w:val="0"/>
          <w:sz w:val="28"/>
          <w:szCs w:val="28"/>
        </w:rPr>
        <w:t xml:space="preserve">and its </w:t>
      </w:r>
      <w:r w:rsidR="00D04A63" w:rsidRPr="00D04A63">
        <w:rPr>
          <w:i/>
          <w:iCs/>
          <w:noProof w:val="0"/>
          <w:sz w:val="28"/>
          <w:szCs w:val="28"/>
        </w:rPr>
        <w:t>2008 Utilization Analysis</w:t>
      </w:r>
      <w:r w:rsidR="00D04A63">
        <w:rPr>
          <w:iCs/>
          <w:noProof w:val="0"/>
          <w:sz w:val="28"/>
          <w:szCs w:val="28"/>
        </w:rPr>
        <w:t xml:space="preserve">, </w:t>
      </w:r>
      <w:r w:rsidR="00A96373">
        <w:rPr>
          <w:noProof w:val="0"/>
          <w:sz w:val="28"/>
          <w:szCs w:val="28"/>
        </w:rPr>
        <w:t>SFMTA</w:t>
      </w:r>
      <w:r w:rsidRPr="001D6439">
        <w:rPr>
          <w:noProof w:val="0"/>
          <w:sz w:val="28"/>
          <w:szCs w:val="28"/>
        </w:rPr>
        <w:t xml:space="preserve"> had </w:t>
      </w:r>
      <w:r w:rsidR="00FF7259">
        <w:rPr>
          <w:noProof w:val="0"/>
          <w:sz w:val="28"/>
          <w:szCs w:val="28"/>
        </w:rPr>
        <w:t xml:space="preserve">over </w:t>
      </w:r>
      <w:r w:rsidR="006947F9">
        <w:rPr>
          <w:noProof w:val="0"/>
          <w:sz w:val="28"/>
          <w:szCs w:val="28"/>
        </w:rPr>
        <w:t>5,100</w:t>
      </w:r>
      <w:r>
        <w:rPr>
          <w:noProof w:val="0"/>
          <w:sz w:val="28"/>
          <w:szCs w:val="28"/>
        </w:rPr>
        <w:t xml:space="preserve"> </w:t>
      </w:r>
      <w:r w:rsidRPr="001D6439">
        <w:rPr>
          <w:noProof w:val="0"/>
          <w:sz w:val="28"/>
          <w:szCs w:val="28"/>
        </w:rPr>
        <w:t>employees</w:t>
      </w:r>
      <w:r w:rsidR="00A1152F">
        <w:rPr>
          <w:noProof w:val="0"/>
          <w:sz w:val="28"/>
          <w:szCs w:val="28"/>
        </w:rPr>
        <w:t xml:space="preserve"> (</w:t>
      </w:r>
      <w:r w:rsidR="00FF7259">
        <w:rPr>
          <w:noProof w:val="0"/>
          <w:sz w:val="28"/>
          <w:szCs w:val="28"/>
        </w:rPr>
        <w:t>in over 200 position classifications</w:t>
      </w:r>
      <w:r w:rsidR="00A1152F">
        <w:rPr>
          <w:noProof w:val="0"/>
          <w:sz w:val="28"/>
          <w:szCs w:val="28"/>
        </w:rPr>
        <w:t xml:space="preserve">).  </w:t>
      </w:r>
      <w:r w:rsidR="00CA2170" w:rsidRPr="001D6439">
        <w:rPr>
          <w:noProof w:val="0"/>
          <w:sz w:val="28"/>
          <w:szCs w:val="28"/>
        </w:rPr>
        <w:t xml:space="preserve">Females represented </w:t>
      </w:r>
      <w:r w:rsidR="00CA2170">
        <w:rPr>
          <w:noProof w:val="0"/>
          <w:sz w:val="28"/>
          <w:szCs w:val="28"/>
        </w:rPr>
        <w:t>27</w:t>
      </w:r>
      <w:r w:rsidR="00CA2170" w:rsidRPr="001D6439">
        <w:rPr>
          <w:noProof w:val="0"/>
          <w:sz w:val="28"/>
          <w:szCs w:val="28"/>
        </w:rPr>
        <w:t xml:space="preserve"> percent of the workforce.</w:t>
      </w:r>
      <w:r w:rsidR="00CA2170">
        <w:rPr>
          <w:noProof w:val="0"/>
          <w:sz w:val="28"/>
          <w:szCs w:val="28"/>
        </w:rPr>
        <w:t xml:space="preserve">  </w:t>
      </w:r>
      <w:r w:rsidR="00A1152F">
        <w:rPr>
          <w:noProof w:val="0"/>
          <w:sz w:val="28"/>
          <w:szCs w:val="28"/>
        </w:rPr>
        <w:t>M</w:t>
      </w:r>
      <w:r w:rsidRPr="001D6439">
        <w:rPr>
          <w:noProof w:val="0"/>
          <w:sz w:val="28"/>
          <w:szCs w:val="28"/>
        </w:rPr>
        <w:t xml:space="preserve">inorities represented </w:t>
      </w:r>
      <w:r w:rsidR="00A1152F">
        <w:rPr>
          <w:noProof w:val="0"/>
          <w:sz w:val="28"/>
          <w:szCs w:val="28"/>
        </w:rPr>
        <w:t xml:space="preserve">more than </w:t>
      </w:r>
      <w:r w:rsidR="006947F9">
        <w:rPr>
          <w:noProof w:val="0"/>
          <w:sz w:val="28"/>
          <w:szCs w:val="28"/>
        </w:rPr>
        <w:t xml:space="preserve">80 </w:t>
      </w:r>
      <w:r w:rsidRPr="001D6439">
        <w:rPr>
          <w:noProof w:val="0"/>
          <w:sz w:val="28"/>
          <w:szCs w:val="28"/>
        </w:rPr>
        <w:t xml:space="preserve">percent of the total </w:t>
      </w:r>
      <w:r w:rsidR="00A96373">
        <w:rPr>
          <w:noProof w:val="0"/>
          <w:sz w:val="28"/>
          <w:szCs w:val="28"/>
        </w:rPr>
        <w:t>SFMTA</w:t>
      </w:r>
      <w:r w:rsidR="00463173">
        <w:rPr>
          <w:noProof w:val="0"/>
          <w:sz w:val="28"/>
          <w:szCs w:val="28"/>
        </w:rPr>
        <w:t xml:space="preserve"> </w:t>
      </w:r>
      <w:r w:rsidRPr="001D6439">
        <w:rPr>
          <w:noProof w:val="0"/>
          <w:sz w:val="28"/>
          <w:szCs w:val="28"/>
        </w:rPr>
        <w:t>workforce, as follows:</w:t>
      </w:r>
    </w:p>
    <w:p w:rsidR="006947F9" w:rsidRPr="006947F9" w:rsidRDefault="006947F9" w:rsidP="006947F9">
      <w:pPr>
        <w:pStyle w:val="ListContinue2"/>
        <w:numPr>
          <w:ilvl w:val="0"/>
          <w:numId w:val="45"/>
        </w:numPr>
        <w:spacing w:after="0"/>
        <w:rPr>
          <w:noProof w:val="0"/>
          <w:sz w:val="28"/>
          <w:szCs w:val="28"/>
        </w:rPr>
      </w:pPr>
      <w:r w:rsidRPr="006947F9">
        <w:rPr>
          <w:noProof w:val="0"/>
          <w:sz w:val="28"/>
          <w:szCs w:val="28"/>
        </w:rPr>
        <w:t>Asians – 36 percent</w:t>
      </w:r>
    </w:p>
    <w:p w:rsidR="00A1152F" w:rsidRPr="006947F9" w:rsidRDefault="00A1152F" w:rsidP="00A1152F">
      <w:pPr>
        <w:pStyle w:val="ListContinue2"/>
        <w:numPr>
          <w:ilvl w:val="0"/>
          <w:numId w:val="45"/>
        </w:numPr>
        <w:spacing w:after="0"/>
        <w:rPr>
          <w:noProof w:val="0"/>
          <w:sz w:val="28"/>
          <w:szCs w:val="28"/>
        </w:rPr>
      </w:pPr>
      <w:r w:rsidRPr="006947F9">
        <w:rPr>
          <w:noProof w:val="0"/>
          <w:sz w:val="28"/>
          <w:szCs w:val="28"/>
        </w:rPr>
        <w:t xml:space="preserve">African Americans - </w:t>
      </w:r>
      <w:r w:rsidR="006947F9" w:rsidRPr="006947F9">
        <w:rPr>
          <w:noProof w:val="0"/>
          <w:sz w:val="28"/>
          <w:szCs w:val="28"/>
        </w:rPr>
        <w:t>33</w:t>
      </w:r>
      <w:r w:rsidRPr="006947F9">
        <w:rPr>
          <w:noProof w:val="0"/>
          <w:sz w:val="28"/>
          <w:szCs w:val="28"/>
        </w:rPr>
        <w:t xml:space="preserve"> percent</w:t>
      </w:r>
    </w:p>
    <w:p w:rsidR="00A1152F" w:rsidRPr="006947F9" w:rsidRDefault="00A1152F" w:rsidP="00A1152F">
      <w:pPr>
        <w:pStyle w:val="ListContinue2"/>
        <w:numPr>
          <w:ilvl w:val="0"/>
          <w:numId w:val="45"/>
        </w:numPr>
        <w:spacing w:after="0"/>
        <w:rPr>
          <w:noProof w:val="0"/>
          <w:sz w:val="28"/>
          <w:szCs w:val="28"/>
        </w:rPr>
      </w:pPr>
      <w:r w:rsidRPr="006947F9">
        <w:rPr>
          <w:noProof w:val="0"/>
          <w:sz w:val="28"/>
          <w:szCs w:val="28"/>
        </w:rPr>
        <w:t xml:space="preserve">Hispanics - </w:t>
      </w:r>
      <w:r w:rsidR="006947F9" w:rsidRPr="006947F9">
        <w:rPr>
          <w:noProof w:val="0"/>
          <w:sz w:val="28"/>
          <w:szCs w:val="28"/>
        </w:rPr>
        <w:t>13</w:t>
      </w:r>
      <w:r w:rsidRPr="006947F9">
        <w:rPr>
          <w:noProof w:val="0"/>
          <w:sz w:val="28"/>
          <w:szCs w:val="28"/>
        </w:rPr>
        <w:t xml:space="preserve"> percent</w:t>
      </w:r>
    </w:p>
    <w:p w:rsidR="00283E26" w:rsidRPr="006947F9" w:rsidRDefault="00A1152F" w:rsidP="00A1152F">
      <w:pPr>
        <w:pStyle w:val="ListContinue2"/>
        <w:numPr>
          <w:ilvl w:val="0"/>
          <w:numId w:val="45"/>
        </w:numPr>
        <w:spacing w:after="0"/>
        <w:rPr>
          <w:noProof w:val="0"/>
          <w:sz w:val="28"/>
          <w:szCs w:val="28"/>
        </w:rPr>
      </w:pPr>
      <w:r w:rsidRPr="006947F9">
        <w:rPr>
          <w:noProof w:val="0"/>
          <w:sz w:val="28"/>
          <w:szCs w:val="28"/>
        </w:rPr>
        <w:t>American Indians  - l</w:t>
      </w:r>
      <w:r w:rsidR="00283E26" w:rsidRPr="006947F9">
        <w:rPr>
          <w:noProof w:val="0"/>
          <w:sz w:val="28"/>
          <w:szCs w:val="28"/>
        </w:rPr>
        <w:t xml:space="preserve">ess than one percent </w:t>
      </w:r>
    </w:p>
    <w:p w:rsidR="00283E26" w:rsidRPr="001D6439" w:rsidRDefault="00283E26" w:rsidP="00283E26">
      <w:pPr>
        <w:pStyle w:val="ListContinue2"/>
        <w:spacing w:after="0" w:line="360" w:lineRule="auto"/>
        <w:ind w:left="0"/>
        <w:rPr>
          <w:noProof w:val="0"/>
          <w:sz w:val="28"/>
          <w:szCs w:val="28"/>
        </w:rPr>
      </w:pPr>
    </w:p>
    <w:p w:rsidR="008F7901" w:rsidRDefault="008F7901" w:rsidP="00CC285F">
      <w:pPr>
        <w:pStyle w:val="ListContinue2"/>
        <w:spacing w:after="0" w:line="360" w:lineRule="auto"/>
        <w:ind w:left="0"/>
        <w:rPr>
          <w:b/>
        </w:rPr>
      </w:pPr>
      <w:r>
        <w:rPr>
          <w:noProof w:val="0"/>
          <w:sz w:val="28"/>
          <w:szCs w:val="28"/>
        </w:rPr>
        <w:t>SFMTA recruits from the San Francisco Labor Market</w:t>
      </w:r>
      <w:r w:rsidR="00CA2170">
        <w:rPr>
          <w:noProof w:val="0"/>
          <w:sz w:val="28"/>
          <w:szCs w:val="28"/>
        </w:rPr>
        <w:t xml:space="preserve"> Availability (SFLMA)</w:t>
      </w:r>
      <w:r>
        <w:rPr>
          <w:noProof w:val="0"/>
          <w:sz w:val="28"/>
          <w:szCs w:val="28"/>
        </w:rPr>
        <w:t>, which is comprised of eleven counties in the San Francisco Bay Area</w:t>
      </w:r>
      <w:r w:rsidR="00A1152F">
        <w:rPr>
          <w:noProof w:val="0"/>
          <w:sz w:val="28"/>
          <w:szCs w:val="28"/>
        </w:rPr>
        <w:t xml:space="preserve">. </w:t>
      </w:r>
      <w:r>
        <w:rPr>
          <w:noProof w:val="0"/>
          <w:sz w:val="28"/>
          <w:szCs w:val="28"/>
        </w:rPr>
        <w:t xml:space="preserve"> </w:t>
      </w:r>
      <w:r w:rsidR="00CA2170">
        <w:rPr>
          <w:sz w:val="28"/>
        </w:rPr>
        <w:t>The SFLMA was compiled from workforce data from the following counties: Alameda, Contra Costa, Marin, Napa, San Francisco, San Joaquin, Santa Clara, Solano, Sonoma, San Mateo and Tuolumne.</w:t>
      </w:r>
      <w:r>
        <w:rPr>
          <w:noProof w:val="0"/>
          <w:sz w:val="28"/>
          <w:szCs w:val="28"/>
        </w:rPr>
        <w:t xml:space="preserve"> As shown on Table 1, SFMTA’s workforce </w:t>
      </w:r>
      <w:r w:rsidR="00685B8A">
        <w:rPr>
          <w:noProof w:val="0"/>
          <w:sz w:val="28"/>
          <w:szCs w:val="28"/>
        </w:rPr>
        <w:t>was</w:t>
      </w:r>
      <w:r w:rsidR="00CA2170">
        <w:rPr>
          <w:noProof w:val="0"/>
          <w:sz w:val="28"/>
          <w:szCs w:val="28"/>
        </w:rPr>
        <w:t xml:space="preserve"> comprised of a higher representation of minorities and a lower representation of women that are in</w:t>
      </w:r>
      <w:r>
        <w:rPr>
          <w:noProof w:val="0"/>
          <w:sz w:val="28"/>
          <w:szCs w:val="28"/>
        </w:rPr>
        <w:t xml:space="preserve"> the labor market. </w:t>
      </w:r>
      <w:r>
        <w:rPr>
          <w:b/>
        </w:rPr>
        <w:br w:type="page"/>
      </w:r>
    </w:p>
    <w:p w:rsidR="00EF4CED" w:rsidRPr="00F40268" w:rsidRDefault="00EF4CED" w:rsidP="00813761">
      <w:pPr>
        <w:jc w:val="center"/>
      </w:pPr>
      <w:r w:rsidRPr="00F40268">
        <w:rPr>
          <w:b/>
        </w:rPr>
        <w:lastRenderedPageBreak/>
        <w:t>Table 1</w:t>
      </w:r>
    </w:p>
    <w:p w:rsidR="00EF4CED" w:rsidRDefault="008F7901" w:rsidP="00F40268">
      <w:pPr>
        <w:pStyle w:val="Heading9"/>
        <w:spacing w:line="360" w:lineRule="auto"/>
        <w:rPr>
          <w:bCs/>
          <w:szCs w:val="24"/>
        </w:rPr>
      </w:pPr>
      <w:r>
        <w:rPr>
          <w:bCs/>
          <w:szCs w:val="24"/>
        </w:rPr>
        <w:t>Overall SFMTA Workfo</w:t>
      </w:r>
      <w:r w:rsidR="009347DE">
        <w:rPr>
          <w:bCs/>
          <w:szCs w:val="24"/>
        </w:rPr>
        <w:t>r</w:t>
      </w:r>
      <w:r>
        <w:rPr>
          <w:bCs/>
          <w:szCs w:val="24"/>
        </w:rPr>
        <w:t>ce Compared to SF Labor Market</w:t>
      </w:r>
    </w:p>
    <w:p w:rsidR="008F7901" w:rsidRPr="008F7901" w:rsidRDefault="008F7901" w:rsidP="008F7901"/>
    <w:tbl>
      <w:tblPr>
        <w:tblW w:w="4538" w:type="dxa"/>
        <w:jc w:val="center"/>
        <w:tblInd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1"/>
        <w:gridCol w:w="1078"/>
        <w:gridCol w:w="1189"/>
      </w:tblGrid>
      <w:tr w:rsidR="002C074B" w:rsidTr="002C074B">
        <w:trPr>
          <w:trHeight w:val="757"/>
          <w:jc w:val="center"/>
        </w:trPr>
        <w:tc>
          <w:tcPr>
            <w:tcW w:w="2271" w:type="dxa"/>
          </w:tcPr>
          <w:p w:rsidR="002C074B" w:rsidRPr="002C074B" w:rsidRDefault="002C074B" w:rsidP="002C074B">
            <w:pPr>
              <w:pStyle w:val="ReferenceLine"/>
              <w:jc w:val="center"/>
              <w:rPr>
                <w:b/>
                <w:bCs/>
                <w:szCs w:val="24"/>
              </w:rPr>
            </w:pPr>
            <w:r w:rsidRPr="002C074B">
              <w:rPr>
                <w:b/>
                <w:bCs/>
                <w:szCs w:val="24"/>
              </w:rPr>
              <w:t>Category</w:t>
            </w:r>
          </w:p>
        </w:tc>
        <w:tc>
          <w:tcPr>
            <w:tcW w:w="1078" w:type="dxa"/>
          </w:tcPr>
          <w:p w:rsidR="002C074B" w:rsidRPr="002C074B" w:rsidRDefault="002C074B" w:rsidP="002C074B">
            <w:pPr>
              <w:jc w:val="center"/>
              <w:rPr>
                <w:b/>
              </w:rPr>
            </w:pPr>
            <w:r>
              <w:rPr>
                <w:b/>
              </w:rPr>
              <w:t>SFMTA</w:t>
            </w:r>
          </w:p>
        </w:tc>
        <w:tc>
          <w:tcPr>
            <w:tcW w:w="1189" w:type="dxa"/>
          </w:tcPr>
          <w:p w:rsidR="002C074B" w:rsidRPr="002C074B" w:rsidRDefault="002C074B" w:rsidP="002C074B">
            <w:pPr>
              <w:jc w:val="center"/>
              <w:rPr>
                <w:b/>
              </w:rPr>
            </w:pPr>
            <w:r>
              <w:rPr>
                <w:b/>
              </w:rPr>
              <w:t>SF Labor Market</w:t>
            </w:r>
          </w:p>
        </w:tc>
      </w:tr>
      <w:tr w:rsidR="00A96373" w:rsidTr="002C074B">
        <w:trPr>
          <w:trHeight w:val="270"/>
          <w:jc w:val="center"/>
        </w:trPr>
        <w:tc>
          <w:tcPr>
            <w:tcW w:w="2271" w:type="dxa"/>
          </w:tcPr>
          <w:p w:rsidR="00A96373" w:rsidRPr="00FB6350" w:rsidRDefault="002C074B" w:rsidP="006C6A1C">
            <w:pPr>
              <w:pStyle w:val="Heading4"/>
              <w:rPr>
                <w:b w:val="0"/>
                <w:sz w:val="20"/>
              </w:rPr>
            </w:pPr>
            <w:r>
              <w:rPr>
                <w:b w:val="0"/>
                <w:sz w:val="20"/>
              </w:rPr>
              <w:t xml:space="preserve">Female </w:t>
            </w:r>
          </w:p>
        </w:tc>
        <w:tc>
          <w:tcPr>
            <w:tcW w:w="1078" w:type="dxa"/>
          </w:tcPr>
          <w:p w:rsidR="00A96373" w:rsidRPr="00FB6350" w:rsidRDefault="00CC285F" w:rsidP="006C6A1C">
            <w:pPr>
              <w:jc w:val="right"/>
              <w:rPr>
                <w:sz w:val="18"/>
                <w:szCs w:val="18"/>
              </w:rPr>
            </w:pPr>
            <w:r>
              <w:rPr>
                <w:sz w:val="18"/>
                <w:szCs w:val="18"/>
              </w:rPr>
              <w:t>27.0%</w:t>
            </w:r>
          </w:p>
        </w:tc>
        <w:tc>
          <w:tcPr>
            <w:tcW w:w="1189" w:type="dxa"/>
          </w:tcPr>
          <w:p w:rsidR="00A96373" w:rsidRPr="00FB6350" w:rsidRDefault="00CC285F" w:rsidP="006C6A1C">
            <w:pPr>
              <w:jc w:val="right"/>
              <w:rPr>
                <w:sz w:val="18"/>
                <w:szCs w:val="18"/>
              </w:rPr>
            </w:pPr>
            <w:r>
              <w:rPr>
                <w:sz w:val="18"/>
                <w:szCs w:val="18"/>
              </w:rPr>
              <w:t>45.6%</w:t>
            </w:r>
          </w:p>
        </w:tc>
      </w:tr>
      <w:tr w:rsidR="002C074B" w:rsidTr="002C074B">
        <w:trPr>
          <w:trHeight w:val="270"/>
          <w:jc w:val="center"/>
        </w:trPr>
        <w:tc>
          <w:tcPr>
            <w:tcW w:w="2271" w:type="dxa"/>
          </w:tcPr>
          <w:p w:rsidR="002C074B" w:rsidRPr="00FB6350" w:rsidRDefault="002C074B" w:rsidP="006C6A1C">
            <w:pPr>
              <w:pStyle w:val="Heading4"/>
              <w:rPr>
                <w:b w:val="0"/>
                <w:sz w:val="20"/>
              </w:rPr>
            </w:pPr>
            <w:r>
              <w:rPr>
                <w:b w:val="0"/>
                <w:sz w:val="20"/>
              </w:rPr>
              <w:t>Male</w:t>
            </w:r>
          </w:p>
        </w:tc>
        <w:tc>
          <w:tcPr>
            <w:tcW w:w="1078" w:type="dxa"/>
          </w:tcPr>
          <w:p w:rsidR="002C074B" w:rsidRPr="00FB6350" w:rsidRDefault="00CC285F" w:rsidP="006C6A1C">
            <w:pPr>
              <w:jc w:val="right"/>
              <w:rPr>
                <w:sz w:val="18"/>
                <w:szCs w:val="18"/>
              </w:rPr>
            </w:pPr>
            <w:r>
              <w:rPr>
                <w:sz w:val="18"/>
                <w:szCs w:val="18"/>
              </w:rPr>
              <w:t>73.0%</w:t>
            </w:r>
          </w:p>
        </w:tc>
        <w:tc>
          <w:tcPr>
            <w:tcW w:w="1189" w:type="dxa"/>
          </w:tcPr>
          <w:p w:rsidR="002C074B" w:rsidRPr="00FB6350" w:rsidRDefault="00CC285F" w:rsidP="006C6A1C">
            <w:pPr>
              <w:jc w:val="right"/>
              <w:rPr>
                <w:sz w:val="18"/>
                <w:szCs w:val="18"/>
              </w:rPr>
            </w:pPr>
            <w:r>
              <w:rPr>
                <w:sz w:val="18"/>
                <w:szCs w:val="18"/>
              </w:rPr>
              <w:t>53.5%</w:t>
            </w:r>
          </w:p>
        </w:tc>
      </w:tr>
      <w:tr w:rsidR="002C074B" w:rsidTr="002C074B">
        <w:trPr>
          <w:trHeight w:val="270"/>
          <w:jc w:val="center"/>
        </w:trPr>
        <w:tc>
          <w:tcPr>
            <w:tcW w:w="2271" w:type="dxa"/>
          </w:tcPr>
          <w:p w:rsidR="002C074B" w:rsidRPr="00FB6350" w:rsidRDefault="002C074B" w:rsidP="006C6A1C">
            <w:pPr>
              <w:pStyle w:val="Heading4"/>
              <w:rPr>
                <w:b w:val="0"/>
                <w:sz w:val="20"/>
              </w:rPr>
            </w:pPr>
            <w:r w:rsidRPr="00FB6350">
              <w:rPr>
                <w:b w:val="0"/>
                <w:sz w:val="20"/>
              </w:rPr>
              <w:t>White</w:t>
            </w:r>
          </w:p>
        </w:tc>
        <w:tc>
          <w:tcPr>
            <w:tcW w:w="1078" w:type="dxa"/>
          </w:tcPr>
          <w:p w:rsidR="002C074B" w:rsidRPr="00FB6350" w:rsidRDefault="00CC285F" w:rsidP="006C6A1C">
            <w:pPr>
              <w:jc w:val="right"/>
              <w:rPr>
                <w:sz w:val="18"/>
                <w:szCs w:val="18"/>
              </w:rPr>
            </w:pPr>
            <w:r>
              <w:rPr>
                <w:sz w:val="18"/>
                <w:szCs w:val="18"/>
              </w:rPr>
              <w:t>17.0%</w:t>
            </w:r>
          </w:p>
        </w:tc>
        <w:tc>
          <w:tcPr>
            <w:tcW w:w="1189" w:type="dxa"/>
          </w:tcPr>
          <w:p w:rsidR="002C074B" w:rsidRPr="00FB6350" w:rsidRDefault="00CC285F" w:rsidP="006C6A1C">
            <w:pPr>
              <w:jc w:val="right"/>
              <w:rPr>
                <w:sz w:val="18"/>
                <w:szCs w:val="18"/>
              </w:rPr>
            </w:pPr>
            <w:r>
              <w:rPr>
                <w:sz w:val="18"/>
                <w:szCs w:val="18"/>
              </w:rPr>
              <w:t>54.4%</w:t>
            </w:r>
          </w:p>
        </w:tc>
      </w:tr>
      <w:tr w:rsidR="00CC285F" w:rsidTr="002C074B">
        <w:trPr>
          <w:trHeight w:val="260"/>
          <w:jc w:val="center"/>
        </w:trPr>
        <w:tc>
          <w:tcPr>
            <w:tcW w:w="2271" w:type="dxa"/>
          </w:tcPr>
          <w:p w:rsidR="00CC285F" w:rsidRPr="00FB6350" w:rsidRDefault="00CC285F" w:rsidP="005F2386">
            <w:pPr>
              <w:pStyle w:val="Heading4"/>
              <w:rPr>
                <w:b w:val="0"/>
                <w:sz w:val="20"/>
              </w:rPr>
            </w:pPr>
            <w:r w:rsidRPr="00FB6350">
              <w:rPr>
                <w:b w:val="0"/>
                <w:sz w:val="20"/>
              </w:rPr>
              <w:t>Asian</w:t>
            </w:r>
            <w:r>
              <w:rPr>
                <w:b w:val="0"/>
                <w:sz w:val="20"/>
              </w:rPr>
              <w:t>/</w:t>
            </w:r>
            <w:r w:rsidRPr="00FB6350">
              <w:rPr>
                <w:b w:val="0"/>
                <w:sz w:val="20"/>
              </w:rPr>
              <w:t xml:space="preserve"> Pacific Islander</w:t>
            </w:r>
          </w:p>
        </w:tc>
        <w:tc>
          <w:tcPr>
            <w:tcW w:w="1078" w:type="dxa"/>
          </w:tcPr>
          <w:p w:rsidR="00CC285F" w:rsidRPr="00FB6350" w:rsidRDefault="00CC285F" w:rsidP="005F2386">
            <w:pPr>
              <w:pStyle w:val="ReferenceLine"/>
              <w:jc w:val="right"/>
              <w:rPr>
                <w:sz w:val="18"/>
                <w:szCs w:val="18"/>
              </w:rPr>
            </w:pPr>
            <w:r>
              <w:rPr>
                <w:sz w:val="18"/>
                <w:szCs w:val="18"/>
              </w:rPr>
              <w:t>35.7%</w:t>
            </w:r>
          </w:p>
        </w:tc>
        <w:tc>
          <w:tcPr>
            <w:tcW w:w="1189" w:type="dxa"/>
          </w:tcPr>
          <w:p w:rsidR="00CC285F" w:rsidRPr="00FB6350" w:rsidRDefault="00CC285F" w:rsidP="005F2386">
            <w:pPr>
              <w:pStyle w:val="ReferenceLine"/>
              <w:jc w:val="right"/>
              <w:rPr>
                <w:sz w:val="18"/>
                <w:szCs w:val="18"/>
              </w:rPr>
            </w:pPr>
            <w:r>
              <w:rPr>
                <w:sz w:val="18"/>
                <w:szCs w:val="18"/>
              </w:rPr>
              <w:t>23.4%</w:t>
            </w:r>
          </w:p>
        </w:tc>
      </w:tr>
      <w:tr w:rsidR="00CC285F" w:rsidTr="002C074B">
        <w:trPr>
          <w:trHeight w:val="287"/>
          <w:jc w:val="center"/>
        </w:trPr>
        <w:tc>
          <w:tcPr>
            <w:tcW w:w="2271" w:type="dxa"/>
          </w:tcPr>
          <w:p w:rsidR="00CC285F" w:rsidRPr="00FB6350" w:rsidRDefault="00CC285F" w:rsidP="005F2386">
            <w:pPr>
              <w:pStyle w:val="Heading4"/>
              <w:rPr>
                <w:b w:val="0"/>
                <w:sz w:val="20"/>
              </w:rPr>
            </w:pPr>
            <w:r>
              <w:rPr>
                <w:b w:val="0"/>
                <w:sz w:val="20"/>
              </w:rPr>
              <w:t>African American</w:t>
            </w:r>
          </w:p>
        </w:tc>
        <w:tc>
          <w:tcPr>
            <w:tcW w:w="1078" w:type="dxa"/>
          </w:tcPr>
          <w:p w:rsidR="00CC285F" w:rsidRPr="00FB6350" w:rsidRDefault="00CC285F" w:rsidP="005F2386">
            <w:pPr>
              <w:jc w:val="right"/>
              <w:rPr>
                <w:sz w:val="18"/>
                <w:szCs w:val="18"/>
              </w:rPr>
            </w:pPr>
            <w:r>
              <w:rPr>
                <w:sz w:val="18"/>
                <w:szCs w:val="18"/>
              </w:rPr>
              <w:t>33.4%</w:t>
            </w:r>
          </w:p>
        </w:tc>
        <w:tc>
          <w:tcPr>
            <w:tcW w:w="1189" w:type="dxa"/>
          </w:tcPr>
          <w:p w:rsidR="00CC285F" w:rsidRPr="00FB6350" w:rsidRDefault="00CC285F" w:rsidP="005F2386">
            <w:pPr>
              <w:jc w:val="right"/>
              <w:rPr>
                <w:sz w:val="18"/>
                <w:szCs w:val="18"/>
              </w:rPr>
            </w:pPr>
            <w:r>
              <w:rPr>
                <w:sz w:val="18"/>
                <w:szCs w:val="18"/>
              </w:rPr>
              <w:t>6.0%</w:t>
            </w:r>
          </w:p>
        </w:tc>
      </w:tr>
      <w:tr w:rsidR="00CC285F" w:rsidTr="00CC285F">
        <w:trPr>
          <w:trHeight w:val="287"/>
          <w:jc w:val="center"/>
        </w:trPr>
        <w:tc>
          <w:tcPr>
            <w:tcW w:w="2271" w:type="dxa"/>
          </w:tcPr>
          <w:p w:rsidR="00CC285F" w:rsidRPr="00FB6350" w:rsidRDefault="00CC285F" w:rsidP="006C6A1C">
            <w:pPr>
              <w:pStyle w:val="Heading4"/>
              <w:rPr>
                <w:b w:val="0"/>
                <w:sz w:val="20"/>
              </w:rPr>
            </w:pPr>
            <w:r>
              <w:rPr>
                <w:b w:val="0"/>
                <w:sz w:val="20"/>
              </w:rPr>
              <w:t>Hispanic</w:t>
            </w:r>
          </w:p>
        </w:tc>
        <w:tc>
          <w:tcPr>
            <w:tcW w:w="1078" w:type="dxa"/>
          </w:tcPr>
          <w:p w:rsidR="00CC285F" w:rsidRPr="00FB6350" w:rsidRDefault="00CC285F" w:rsidP="006C6A1C">
            <w:pPr>
              <w:jc w:val="right"/>
              <w:rPr>
                <w:sz w:val="18"/>
                <w:szCs w:val="18"/>
              </w:rPr>
            </w:pPr>
            <w:r>
              <w:rPr>
                <w:sz w:val="18"/>
                <w:szCs w:val="18"/>
              </w:rPr>
              <w:t>13.4%</w:t>
            </w:r>
          </w:p>
        </w:tc>
        <w:tc>
          <w:tcPr>
            <w:tcW w:w="1189" w:type="dxa"/>
          </w:tcPr>
          <w:p w:rsidR="00CC285F" w:rsidRPr="00FB6350" w:rsidRDefault="00CC285F" w:rsidP="006C6A1C">
            <w:pPr>
              <w:jc w:val="right"/>
              <w:rPr>
                <w:sz w:val="18"/>
                <w:szCs w:val="18"/>
              </w:rPr>
            </w:pPr>
            <w:r>
              <w:rPr>
                <w:sz w:val="18"/>
                <w:szCs w:val="18"/>
              </w:rPr>
              <w:t>14.7%</w:t>
            </w:r>
          </w:p>
        </w:tc>
      </w:tr>
      <w:tr w:rsidR="00CC285F" w:rsidTr="002C074B">
        <w:trPr>
          <w:trHeight w:val="298"/>
          <w:jc w:val="center"/>
        </w:trPr>
        <w:tc>
          <w:tcPr>
            <w:tcW w:w="2271" w:type="dxa"/>
            <w:tcBorders>
              <w:bottom w:val="single" w:sz="4" w:space="0" w:color="auto"/>
            </w:tcBorders>
          </w:tcPr>
          <w:p w:rsidR="00CC285F" w:rsidRPr="00FB6350" w:rsidRDefault="00CC285F" w:rsidP="005F2386">
            <w:pPr>
              <w:pStyle w:val="Heading4"/>
              <w:rPr>
                <w:b w:val="0"/>
                <w:sz w:val="20"/>
              </w:rPr>
            </w:pPr>
            <w:r w:rsidRPr="00FB6350">
              <w:rPr>
                <w:b w:val="0"/>
                <w:sz w:val="20"/>
              </w:rPr>
              <w:t>American Indian and Alaska Native</w:t>
            </w:r>
          </w:p>
        </w:tc>
        <w:tc>
          <w:tcPr>
            <w:tcW w:w="1078" w:type="dxa"/>
            <w:tcBorders>
              <w:bottom w:val="single" w:sz="4" w:space="0" w:color="auto"/>
            </w:tcBorders>
          </w:tcPr>
          <w:p w:rsidR="00CC285F" w:rsidRPr="00FB6350" w:rsidRDefault="00CC285F" w:rsidP="005F2386">
            <w:pPr>
              <w:jc w:val="right"/>
              <w:rPr>
                <w:sz w:val="18"/>
                <w:szCs w:val="18"/>
              </w:rPr>
            </w:pPr>
            <w:r>
              <w:rPr>
                <w:sz w:val="18"/>
                <w:szCs w:val="18"/>
              </w:rPr>
              <w:t>0.4%</w:t>
            </w:r>
          </w:p>
        </w:tc>
        <w:tc>
          <w:tcPr>
            <w:tcW w:w="1189" w:type="dxa"/>
            <w:tcBorders>
              <w:bottom w:val="single" w:sz="4" w:space="0" w:color="auto"/>
            </w:tcBorders>
          </w:tcPr>
          <w:p w:rsidR="00CC285F" w:rsidRPr="00FB6350" w:rsidRDefault="00CC285F" w:rsidP="005F2386">
            <w:pPr>
              <w:jc w:val="right"/>
              <w:rPr>
                <w:sz w:val="18"/>
                <w:szCs w:val="18"/>
              </w:rPr>
            </w:pPr>
            <w:r>
              <w:rPr>
                <w:sz w:val="18"/>
                <w:szCs w:val="18"/>
              </w:rPr>
              <w:t>0.3%</w:t>
            </w:r>
          </w:p>
        </w:tc>
      </w:tr>
    </w:tbl>
    <w:p w:rsidR="00557D75" w:rsidRDefault="00557D75" w:rsidP="00557D75">
      <w:pPr>
        <w:ind w:left="720" w:hanging="720"/>
        <w:rPr>
          <w:sz w:val="28"/>
        </w:rPr>
      </w:pPr>
      <w:r>
        <w:rPr>
          <w:bCs/>
        </w:rPr>
        <w:t xml:space="preserve"> </w:t>
      </w:r>
    </w:p>
    <w:p w:rsidR="00EF4CED" w:rsidRDefault="00EF4CED">
      <w:pPr>
        <w:rPr>
          <w:bCs/>
        </w:rPr>
      </w:pPr>
    </w:p>
    <w:p w:rsidR="00FB6350" w:rsidRDefault="00FB6350">
      <w:pPr>
        <w:rPr>
          <w:bCs/>
        </w:rPr>
      </w:pPr>
    </w:p>
    <w:p w:rsidR="00EF4CED" w:rsidRDefault="00EF4CED" w:rsidP="003A7A01">
      <w:pPr>
        <w:ind w:left="720" w:hanging="720"/>
        <w:rPr>
          <w:sz w:val="28"/>
          <w:szCs w:val="28"/>
        </w:rPr>
      </w:pPr>
    </w:p>
    <w:p w:rsidR="00EF4CED" w:rsidRDefault="00EF4CED">
      <w:pPr>
        <w:pStyle w:val="ListContinue2"/>
        <w:spacing w:after="0" w:line="360" w:lineRule="auto"/>
        <w:ind w:left="0"/>
        <w:rPr>
          <w:noProof w:val="0"/>
          <w:sz w:val="28"/>
          <w:szCs w:val="28"/>
        </w:rPr>
      </w:pPr>
    </w:p>
    <w:p w:rsidR="00EF4CED" w:rsidRDefault="00EF4CED">
      <w:pPr>
        <w:pStyle w:val="BHLevel1"/>
        <w:keepNext/>
        <w:rPr>
          <w:sz w:val="28"/>
        </w:rPr>
      </w:pPr>
      <w:bookmarkStart w:id="4" w:name="_Toc195684509"/>
      <w:r>
        <w:rPr>
          <w:sz w:val="28"/>
        </w:rPr>
        <w:br w:type="page"/>
      </w:r>
      <w:r>
        <w:rPr>
          <w:sz w:val="28"/>
        </w:rPr>
        <w:lastRenderedPageBreak/>
        <w:t>v.</w:t>
      </w:r>
      <w:r>
        <w:rPr>
          <w:sz w:val="28"/>
        </w:rPr>
        <w:tab/>
      </w:r>
      <w:r>
        <w:rPr>
          <w:sz w:val="28"/>
          <w:u w:val="single"/>
        </w:rPr>
        <w:t>scope and methodology</w:t>
      </w:r>
      <w:bookmarkEnd w:id="4"/>
    </w:p>
    <w:p w:rsidR="00EF4CED" w:rsidRDefault="00EF4CED">
      <w:pPr>
        <w:rPr>
          <w:b/>
          <w:sz w:val="28"/>
        </w:rPr>
      </w:pPr>
      <w:r>
        <w:rPr>
          <w:b/>
          <w:sz w:val="28"/>
        </w:rPr>
        <w:t>SCOPE</w:t>
      </w:r>
    </w:p>
    <w:p w:rsidR="00EF4CED" w:rsidRDefault="00EF4CED">
      <w:pPr>
        <w:rPr>
          <w:b/>
          <w:sz w:val="32"/>
        </w:rPr>
      </w:pPr>
    </w:p>
    <w:p w:rsidR="00EF4CED" w:rsidRDefault="00EF4CED">
      <w:pPr>
        <w:pStyle w:val="BodyText"/>
        <w:spacing w:line="360" w:lineRule="auto"/>
        <w:jc w:val="left"/>
        <w:rPr>
          <w:noProof w:val="0"/>
          <w:sz w:val="28"/>
        </w:rPr>
      </w:pPr>
      <w:r>
        <w:rPr>
          <w:noProof w:val="0"/>
          <w:sz w:val="28"/>
        </w:rPr>
        <w:t>The following required EEO program components specified by the FTA are reviewed in this report:</w:t>
      </w:r>
    </w:p>
    <w:p w:rsidR="00EF4CED" w:rsidRDefault="00EF4CED">
      <w:pPr>
        <w:pStyle w:val="BodyText"/>
        <w:spacing w:line="360" w:lineRule="auto"/>
        <w:rPr>
          <w:noProof w:val="0"/>
          <w:sz w:val="28"/>
        </w:rPr>
      </w:pPr>
    </w:p>
    <w:p w:rsidR="00EF4CED" w:rsidRDefault="00EF4CED">
      <w:pPr>
        <w:spacing w:line="360" w:lineRule="auto"/>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spacing w:line="360" w:lineRule="auto"/>
        <w:ind w:left="720" w:hanging="720"/>
        <w:rPr>
          <w:sz w:val="28"/>
        </w:rPr>
      </w:pPr>
    </w:p>
    <w:p w:rsidR="00EF4CED" w:rsidRDefault="00EF4CED">
      <w:pPr>
        <w:spacing w:line="360" w:lineRule="auto"/>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pPr>
        <w:pStyle w:val="BodyText"/>
        <w:spacing w:line="360" w:lineRule="auto"/>
        <w:rPr>
          <w:noProof w:val="0"/>
          <w:sz w:val="28"/>
        </w:rPr>
      </w:pPr>
    </w:p>
    <w:p w:rsidR="00EF4CED" w:rsidRDefault="00EF4CED">
      <w:pPr>
        <w:pStyle w:val="BodyText"/>
        <w:spacing w:line="360" w:lineRule="auto"/>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 and the general public.</w:t>
      </w:r>
    </w:p>
    <w:p w:rsidR="00EF4CED" w:rsidRDefault="00EF4CED">
      <w:pPr>
        <w:pStyle w:val="BodyText"/>
        <w:spacing w:line="360" w:lineRule="auto"/>
        <w:ind w:left="360"/>
        <w:rPr>
          <w:noProof w:val="0"/>
          <w:sz w:val="28"/>
        </w:rPr>
      </w:pPr>
    </w:p>
    <w:p w:rsidR="00EF4CED" w:rsidRDefault="00EF4CED">
      <w:pPr>
        <w:spacing w:line="360" w:lineRule="auto"/>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 An executive should be </w:t>
      </w:r>
      <w:r>
        <w:rPr>
          <w:sz w:val="28"/>
        </w:rPr>
        <w:lastRenderedPageBreak/>
        <w:t xml:space="preserve">appointed as Manager/Director of EEO who reports and is directly responsible to the agency’s CEO.  </w:t>
      </w:r>
    </w:p>
    <w:p w:rsidR="00EF4CED" w:rsidRDefault="00EF4CED">
      <w:pPr>
        <w:spacing w:line="360" w:lineRule="auto"/>
        <w:ind w:left="720" w:hanging="720"/>
        <w:rPr>
          <w:sz w:val="28"/>
        </w:rPr>
      </w:pPr>
    </w:p>
    <w:p w:rsidR="00EF4CED" w:rsidRDefault="00EF4CED">
      <w:pPr>
        <w:spacing w:line="360" w:lineRule="auto"/>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EF4CED" w:rsidRDefault="00EF4CED">
      <w:pPr>
        <w:spacing w:line="360" w:lineRule="auto"/>
        <w:rPr>
          <w:sz w:val="28"/>
        </w:rPr>
      </w:pPr>
    </w:p>
    <w:p w:rsidR="00EF4CED" w:rsidRDefault="00EF4CED">
      <w:pPr>
        <w:spacing w:line="360" w:lineRule="auto"/>
        <w:ind w:left="720" w:hanging="720"/>
        <w:rPr>
          <w:sz w:val="28"/>
        </w:rPr>
      </w:pPr>
      <w:r>
        <w:rPr>
          <w:sz w:val="28"/>
        </w:rPr>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EF4CED" w:rsidRDefault="00EF4CED">
      <w:pPr>
        <w:spacing w:line="360" w:lineRule="auto"/>
        <w:rPr>
          <w:b/>
          <w:sz w:val="28"/>
        </w:rPr>
      </w:pPr>
    </w:p>
    <w:p w:rsidR="00EF4CED" w:rsidRDefault="00EF4CED">
      <w:pPr>
        <w:pStyle w:val="BodyText3"/>
        <w:spacing w:line="360" w:lineRule="auto"/>
        <w:ind w:left="720" w:hanging="720"/>
        <w:rPr>
          <w:noProof w:val="0"/>
          <w:sz w:val="28"/>
        </w:rPr>
      </w:pPr>
      <w:r>
        <w:rPr>
          <w:noProof w:val="0"/>
          <w:sz w:val="28"/>
        </w:rPr>
        <w:t xml:space="preserve">7. </w:t>
      </w:r>
      <w:r>
        <w:rPr>
          <w:noProof w:val="0"/>
          <w:sz w:val="28"/>
        </w:rPr>
        <w:tab/>
      </w:r>
      <w:r>
        <w:rPr>
          <w:noProof w:val="0"/>
          <w:sz w:val="28"/>
          <w:u w:val="single"/>
        </w:rPr>
        <w:t>Assessment of Employment Practices</w:t>
      </w:r>
      <w:r>
        <w:rPr>
          <w:noProof w:val="0"/>
          <w:sz w:val="28"/>
        </w:rPr>
        <w:t xml:space="preserve"> – Recipients, subrecipients, contractors and subcontractors must conduct a detailed assessment of present employment practices to identify those practices that operate as employment barriers and unjustifiably contribute to underutilization. </w:t>
      </w:r>
    </w:p>
    <w:p w:rsidR="00EF4CED" w:rsidRDefault="00EF4CED">
      <w:pPr>
        <w:spacing w:line="360" w:lineRule="auto"/>
        <w:rPr>
          <w:b/>
          <w:sz w:val="28"/>
        </w:rPr>
      </w:pPr>
    </w:p>
    <w:p w:rsidR="00EF4CED" w:rsidRDefault="00EF4CED">
      <w:pPr>
        <w:pStyle w:val="BodyText"/>
        <w:numPr>
          <w:ilvl w:val="0"/>
          <w:numId w:val="6"/>
        </w:numPr>
        <w:tabs>
          <w:tab w:val="clear" w:pos="360"/>
          <w:tab w:val="num" w:pos="720"/>
        </w:tabs>
        <w:spacing w:line="360" w:lineRule="auto"/>
        <w:ind w:left="720" w:hanging="720"/>
        <w:rPr>
          <w:noProof w:val="0"/>
          <w:sz w:val="28"/>
        </w:rPr>
      </w:pPr>
      <w:r>
        <w:rPr>
          <w:noProof w:val="0"/>
          <w:sz w:val="28"/>
          <w:u w:val="single"/>
        </w:rPr>
        <w:t>Monitoring and Reporting System</w:t>
      </w:r>
      <w:r>
        <w:rPr>
          <w:noProof w:val="0"/>
          <w:sz w:val="28"/>
        </w:rPr>
        <w:t xml:space="preserve"> – An important part of any successful EEO program is the establishment of an effective and workable internal monitoring and reporting system.</w:t>
      </w:r>
    </w:p>
    <w:p w:rsidR="00EF4CED" w:rsidRDefault="00EF4CED">
      <w:pPr>
        <w:pStyle w:val="BodyText"/>
        <w:spacing w:line="360" w:lineRule="auto"/>
        <w:rPr>
          <w:noProof w:val="0"/>
          <w:sz w:val="28"/>
        </w:rPr>
      </w:pPr>
    </w:p>
    <w:p w:rsidR="00EF4CED" w:rsidRDefault="00EF4CED">
      <w:pPr>
        <w:spacing w:line="360" w:lineRule="auto"/>
        <w:ind w:left="720" w:hanging="720"/>
        <w:rPr>
          <w:sz w:val="28"/>
          <w:highlight w:val="yellow"/>
        </w:rPr>
      </w:pPr>
      <w:r>
        <w:rPr>
          <w:sz w:val="28"/>
        </w:rPr>
        <w:t>9.</w:t>
      </w:r>
      <w:r>
        <w:rPr>
          <w:sz w:val="28"/>
        </w:rPr>
        <w:tab/>
      </w:r>
      <w:r>
        <w:rPr>
          <w:sz w:val="28"/>
          <w:u w:val="single"/>
        </w:rPr>
        <w:t>Title I – ADA</w:t>
      </w:r>
      <w:r>
        <w:rPr>
          <w:sz w:val="28"/>
        </w:rPr>
        <w:t xml:space="preserve"> – All recipients of federal financial assistance are required to prohibit employment discrimination on the basis of disability, and whenever a complaint is made, to have a process to make a prompt investigation whenever a Compliance Review, report, complaint, or any other information indicates a possible failure to comply with the ADA.</w:t>
      </w:r>
    </w:p>
    <w:p w:rsidR="00EF4CED" w:rsidRDefault="00EF4CED">
      <w:pPr>
        <w:pStyle w:val="BodyText"/>
        <w:rPr>
          <w:noProof w:val="0"/>
          <w:sz w:val="32"/>
        </w:rPr>
      </w:pPr>
    </w:p>
    <w:p w:rsidR="00EF4CED" w:rsidRDefault="00EF4CED">
      <w:pPr>
        <w:pStyle w:val="NumberList"/>
        <w:rPr>
          <w:noProof w:val="0"/>
          <w:sz w:val="32"/>
        </w:rPr>
      </w:pPr>
    </w:p>
    <w:p w:rsidR="00EF4CED" w:rsidRDefault="00EF4CED">
      <w:pPr>
        <w:pStyle w:val="Header"/>
        <w:rPr>
          <w:b/>
          <w:bCs/>
          <w:sz w:val="28"/>
        </w:rPr>
      </w:pPr>
      <w:bookmarkStart w:id="5" w:name="_Toc109810685"/>
      <w:bookmarkStart w:id="6" w:name="_Toc109968478"/>
      <w:bookmarkStart w:id="7" w:name="_Toc195590013"/>
      <w:r>
        <w:rPr>
          <w:b/>
          <w:bCs/>
          <w:sz w:val="28"/>
        </w:rPr>
        <w:lastRenderedPageBreak/>
        <w:t>METHODOLOGY</w:t>
      </w:r>
      <w:bookmarkEnd w:id="5"/>
      <w:bookmarkEnd w:id="6"/>
      <w:bookmarkEnd w:id="7"/>
    </w:p>
    <w:p w:rsidR="00EF4CED" w:rsidRDefault="00EF4CED">
      <w:pPr>
        <w:pStyle w:val="BodyText2"/>
        <w:rPr>
          <w:b w:val="0"/>
          <w:sz w:val="32"/>
        </w:rPr>
      </w:pPr>
    </w:p>
    <w:p w:rsidR="00EF4CED" w:rsidRDefault="00EF4CED">
      <w:pPr>
        <w:pStyle w:val="BodyText2"/>
        <w:spacing w:line="360" w:lineRule="auto"/>
        <w:rPr>
          <w:b w:val="0"/>
          <w:sz w:val="28"/>
          <w:szCs w:val="28"/>
        </w:rPr>
      </w:pPr>
      <w:r>
        <w:rPr>
          <w:b w:val="0"/>
          <w:sz w:val="28"/>
        </w:rPr>
        <w:t xml:space="preserve">The initial step of </w:t>
      </w:r>
      <w:r w:rsidR="00B45B43">
        <w:rPr>
          <w:b w:val="0"/>
          <w:sz w:val="28"/>
        </w:rPr>
        <w:t>the</w:t>
      </w:r>
      <w:r>
        <w:rPr>
          <w:b w:val="0"/>
          <w:sz w:val="28"/>
        </w:rPr>
        <w:t xml:space="preserve"> </w:t>
      </w:r>
      <w:r w:rsidR="00A96373">
        <w:rPr>
          <w:b w:val="0"/>
          <w:sz w:val="28"/>
        </w:rPr>
        <w:t xml:space="preserve">EEO Compliance Review </w:t>
      </w:r>
      <w:r>
        <w:rPr>
          <w:b w:val="0"/>
          <w:sz w:val="28"/>
        </w:rPr>
        <w:t xml:space="preserve">consisted of consultation with the FTA Region </w:t>
      </w:r>
      <w:r w:rsidR="00B45B43">
        <w:rPr>
          <w:b w:val="0"/>
          <w:sz w:val="28"/>
        </w:rPr>
        <w:t>I</w:t>
      </w:r>
      <w:r w:rsidR="00A96373">
        <w:rPr>
          <w:b w:val="0"/>
          <w:sz w:val="28"/>
        </w:rPr>
        <w:t>X</w:t>
      </w:r>
      <w:r>
        <w:rPr>
          <w:b w:val="0"/>
          <w:color w:val="0000FF"/>
          <w:sz w:val="28"/>
        </w:rPr>
        <w:t xml:space="preserve"> </w:t>
      </w:r>
      <w:r>
        <w:rPr>
          <w:b w:val="0"/>
          <w:sz w:val="28"/>
        </w:rPr>
        <w:t xml:space="preserve">Civil Rights Officer and Civil Rights Headquarters staff regarding the decision to conduct </w:t>
      </w:r>
      <w:r w:rsidR="00B45B43">
        <w:rPr>
          <w:b w:val="0"/>
          <w:sz w:val="28"/>
        </w:rPr>
        <w:t>the</w:t>
      </w:r>
      <w:r>
        <w:rPr>
          <w:b w:val="0"/>
          <w:sz w:val="28"/>
        </w:rPr>
        <w:t xml:space="preserve"> Compliance Review of </w:t>
      </w:r>
      <w:r w:rsidR="00A96373">
        <w:rPr>
          <w:b w:val="0"/>
          <w:sz w:val="28"/>
        </w:rPr>
        <w:t>SFMTA</w:t>
      </w:r>
      <w:r>
        <w:rPr>
          <w:b w:val="0"/>
          <w:sz w:val="28"/>
        </w:rPr>
        <w:t xml:space="preserve">.  Relevant documents from FTA’s files were reviewed as background. Next, an agenda letter was prepared and sent to </w:t>
      </w:r>
      <w:r w:rsidR="00A96373">
        <w:rPr>
          <w:b w:val="0"/>
          <w:sz w:val="28"/>
        </w:rPr>
        <w:t>SFMTA</w:t>
      </w:r>
      <w:r>
        <w:rPr>
          <w:b w:val="0"/>
          <w:sz w:val="28"/>
        </w:rPr>
        <w:t xml:space="preserve"> by FTA’s Office of Civil Rights.  The agenda letter notified </w:t>
      </w:r>
      <w:r w:rsidR="00A96373">
        <w:rPr>
          <w:b w:val="0"/>
          <w:sz w:val="28"/>
        </w:rPr>
        <w:t>SFMTA</w:t>
      </w:r>
      <w:r>
        <w:rPr>
          <w:b w:val="0"/>
          <w:sz w:val="28"/>
        </w:rPr>
        <w:t xml:space="preserve"> of the planned Compliance Review, requested preliminary documents, and informed </w:t>
      </w:r>
      <w:r w:rsidR="00A96373">
        <w:rPr>
          <w:b w:val="0"/>
          <w:sz w:val="28"/>
        </w:rPr>
        <w:t>SFMTA</w:t>
      </w:r>
      <w:r>
        <w:rPr>
          <w:b w:val="0"/>
          <w:sz w:val="28"/>
        </w:rPr>
        <w:t xml:space="preserve"> of additional documents needed and areas that would be covered during the on-site portion of the Review.  It also informed </w:t>
      </w:r>
      <w:r w:rsidR="00A96373">
        <w:rPr>
          <w:b w:val="0"/>
          <w:sz w:val="28"/>
        </w:rPr>
        <w:t>SFMTA</w:t>
      </w:r>
      <w:r>
        <w:rPr>
          <w:b w:val="0"/>
          <w:sz w:val="28"/>
        </w:rPr>
        <w:t xml:space="preserve"> of the staff and other organizations and individuals that would be interviewed.  The following documents were r</w:t>
      </w:r>
      <w:r>
        <w:rPr>
          <w:b w:val="0"/>
          <w:sz w:val="28"/>
          <w:szCs w:val="28"/>
        </w:rPr>
        <w:t>equested</w:t>
      </w:r>
      <w:r w:rsidR="00B45B43">
        <w:rPr>
          <w:b w:val="0"/>
          <w:sz w:val="28"/>
          <w:szCs w:val="28"/>
        </w:rPr>
        <w:t xml:space="preserve"> for the EEO Compliance Review</w:t>
      </w:r>
      <w:r>
        <w:rPr>
          <w:b w:val="0"/>
          <w:sz w:val="28"/>
          <w:szCs w:val="28"/>
        </w:rPr>
        <w:t>:</w:t>
      </w:r>
    </w:p>
    <w:p w:rsidR="00EF4CED" w:rsidRDefault="00EF4CED">
      <w:pPr>
        <w:rPr>
          <w:sz w:val="28"/>
          <w:szCs w:val="28"/>
        </w:rPr>
      </w:pPr>
      <w:r>
        <w:rPr>
          <w:sz w:val="28"/>
          <w:szCs w:val="28"/>
        </w:rPr>
        <w:tab/>
      </w:r>
    </w:p>
    <w:p w:rsidR="00301B1D" w:rsidRPr="00301B1D" w:rsidRDefault="00EF4CED" w:rsidP="00301B1D">
      <w:pPr>
        <w:ind w:left="720" w:hanging="720"/>
        <w:jc w:val="both"/>
        <w:rPr>
          <w:sz w:val="28"/>
          <w:szCs w:val="28"/>
        </w:rPr>
      </w:pPr>
      <w:r>
        <w:rPr>
          <w:sz w:val="28"/>
          <w:szCs w:val="28"/>
        </w:rPr>
        <w:t>1.</w:t>
      </w:r>
      <w:r>
        <w:rPr>
          <w:sz w:val="28"/>
          <w:szCs w:val="28"/>
        </w:rPr>
        <w:tab/>
      </w:r>
      <w:r w:rsidR="00301B1D" w:rsidRPr="00301B1D">
        <w:rPr>
          <w:sz w:val="28"/>
          <w:szCs w:val="28"/>
        </w:rPr>
        <w:t>A copy of personnel policy guides, handbooks, regulations, or other material, that governs employment practices.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2.</w:t>
      </w:r>
      <w:r w:rsidRPr="00301B1D">
        <w:rPr>
          <w:sz w:val="28"/>
          <w:szCs w:val="28"/>
        </w:rPr>
        <w:tab/>
        <w:t xml:space="preserve">A copy of each complaint or lawsuit filed against </w:t>
      </w:r>
      <w:r w:rsidR="00A96373">
        <w:rPr>
          <w:sz w:val="28"/>
          <w:szCs w:val="28"/>
        </w:rPr>
        <w:t>SFMTA</w:t>
      </w:r>
      <w:r w:rsidRPr="00301B1D">
        <w:rPr>
          <w:sz w:val="28"/>
          <w:szCs w:val="28"/>
        </w:rPr>
        <w:t>, internally or externally, during the last thr</w:t>
      </w:r>
      <w:r w:rsidR="00B61926">
        <w:rPr>
          <w:sz w:val="28"/>
          <w:szCs w:val="28"/>
        </w:rPr>
        <w:t>ee years (January</w:t>
      </w:r>
      <w:r w:rsidRPr="00301B1D">
        <w:rPr>
          <w:sz w:val="28"/>
          <w:szCs w:val="28"/>
        </w:rPr>
        <w:t xml:space="preserve"> 2006-December 2008) alleging discrimination towards an employee or job applicant.</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3.</w:t>
      </w:r>
      <w:r w:rsidRPr="00301B1D">
        <w:rPr>
          <w:sz w:val="28"/>
          <w:szCs w:val="28"/>
        </w:rPr>
        <w:tab/>
      </w:r>
      <w:r w:rsidR="00A96373">
        <w:rPr>
          <w:sz w:val="28"/>
          <w:szCs w:val="28"/>
        </w:rPr>
        <w:t>SFMTA</w:t>
      </w:r>
      <w:r w:rsidRPr="00301B1D">
        <w:rPr>
          <w:sz w:val="28"/>
          <w:szCs w:val="28"/>
        </w:rPr>
        <w:t>’s most recent Affirmative Action Plan to include the following:</w:t>
      </w:r>
    </w:p>
    <w:p w:rsidR="00301B1D" w:rsidRPr="00301B1D" w:rsidRDefault="00301B1D" w:rsidP="00301B1D">
      <w:pPr>
        <w:ind w:left="720" w:hanging="720"/>
        <w:jc w:val="both"/>
        <w:rPr>
          <w:sz w:val="28"/>
          <w:szCs w:val="28"/>
        </w:rPr>
      </w:pPr>
    </w:p>
    <w:p w:rsidR="00301B1D" w:rsidRPr="00301B1D" w:rsidRDefault="00301B1D" w:rsidP="00301B1D">
      <w:pPr>
        <w:pStyle w:val="ListParagraph"/>
        <w:numPr>
          <w:ilvl w:val="0"/>
          <w:numId w:val="37"/>
        </w:numPr>
        <w:jc w:val="both"/>
        <w:rPr>
          <w:sz w:val="28"/>
          <w:szCs w:val="28"/>
        </w:rPr>
      </w:pPr>
      <w:r w:rsidRPr="00301B1D">
        <w:rPr>
          <w:sz w:val="28"/>
          <w:szCs w:val="28"/>
        </w:rPr>
        <w:t>Statement of Policy issued by the CEO</w:t>
      </w:r>
    </w:p>
    <w:p w:rsidR="00301B1D" w:rsidRPr="00301B1D" w:rsidRDefault="00301B1D" w:rsidP="00301B1D">
      <w:pPr>
        <w:pStyle w:val="ListParagraph"/>
        <w:numPr>
          <w:ilvl w:val="0"/>
          <w:numId w:val="37"/>
        </w:numPr>
        <w:jc w:val="both"/>
        <w:rPr>
          <w:sz w:val="28"/>
          <w:szCs w:val="28"/>
        </w:rPr>
      </w:pPr>
      <w:r w:rsidRPr="00301B1D">
        <w:rPr>
          <w:sz w:val="28"/>
          <w:szCs w:val="28"/>
        </w:rPr>
        <w:t>Description of Policy dissemination mechanisms</w:t>
      </w:r>
    </w:p>
    <w:p w:rsidR="00301B1D" w:rsidRPr="00301B1D" w:rsidRDefault="00301B1D" w:rsidP="00301B1D">
      <w:pPr>
        <w:pStyle w:val="ListParagraph"/>
        <w:numPr>
          <w:ilvl w:val="0"/>
          <w:numId w:val="37"/>
        </w:numPr>
        <w:jc w:val="both"/>
        <w:rPr>
          <w:sz w:val="28"/>
          <w:szCs w:val="28"/>
        </w:rPr>
      </w:pPr>
      <w:r w:rsidRPr="00301B1D">
        <w:rPr>
          <w:sz w:val="28"/>
          <w:szCs w:val="28"/>
        </w:rPr>
        <w:t>Designation of EEO Officer and responsibilities</w:t>
      </w:r>
    </w:p>
    <w:p w:rsidR="00301B1D" w:rsidRPr="00301B1D" w:rsidRDefault="00301B1D" w:rsidP="00301B1D">
      <w:pPr>
        <w:pStyle w:val="ListParagraph"/>
        <w:numPr>
          <w:ilvl w:val="0"/>
          <w:numId w:val="37"/>
        </w:numPr>
        <w:jc w:val="both"/>
        <w:rPr>
          <w:sz w:val="28"/>
          <w:szCs w:val="28"/>
        </w:rPr>
      </w:pPr>
      <w:r w:rsidRPr="00301B1D">
        <w:rPr>
          <w:sz w:val="28"/>
          <w:szCs w:val="28"/>
        </w:rPr>
        <w:t>Utilization analysis (to include a workforce and availability analyses)</w:t>
      </w:r>
    </w:p>
    <w:p w:rsidR="00301B1D" w:rsidRPr="00301B1D" w:rsidRDefault="00301B1D" w:rsidP="00301B1D">
      <w:pPr>
        <w:pStyle w:val="ListParagraph"/>
        <w:numPr>
          <w:ilvl w:val="0"/>
          <w:numId w:val="37"/>
        </w:numPr>
        <w:jc w:val="both"/>
        <w:rPr>
          <w:sz w:val="28"/>
          <w:szCs w:val="28"/>
        </w:rPr>
      </w:pPr>
      <w:r w:rsidRPr="00301B1D">
        <w:rPr>
          <w:sz w:val="28"/>
          <w:szCs w:val="28"/>
        </w:rPr>
        <w:t>Goals and timetables</w:t>
      </w:r>
    </w:p>
    <w:p w:rsidR="00301B1D" w:rsidRPr="00301B1D" w:rsidRDefault="00301B1D" w:rsidP="00301B1D">
      <w:pPr>
        <w:pStyle w:val="ListParagraph"/>
        <w:numPr>
          <w:ilvl w:val="0"/>
          <w:numId w:val="37"/>
        </w:numPr>
        <w:jc w:val="both"/>
        <w:rPr>
          <w:sz w:val="28"/>
          <w:szCs w:val="28"/>
        </w:rPr>
      </w:pPr>
      <w:r w:rsidRPr="00301B1D">
        <w:rPr>
          <w:sz w:val="28"/>
          <w:szCs w:val="28"/>
        </w:rPr>
        <w:t xml:space="preserve">Assessment of employment practices </w:t>
      </w:r>
    </w:p>
    <w:p w:rsidR="00301B1D" w:rsidRPr="00301B1D" w:rsidRDefault="00301B1D" w:rsidP="00301B1D">
      <w:pPr>
        <w:pStyle w:val="ListParagraph"/>
        <w:numPr>
          <w:ilvl w:val="0"/>
          <w:numId w:val="37"/>
        </w:numPr>
        <w:jc w:val="both"/>
        <w:rPr>
          <w:sz w:val="28"/>
          <w:szCs w:val="28"/>
        </w:rPr>
      </w:pPr>
      <w:r w:rsidRPr="00301B1D">
        <w:rPr>
          <w:sz w:val="28"/>
          <w:szCs w:val="28"/>
        </w:rPr>
        <w:t>Description of EEO monitoring and reporting system</w:t>
      </w:r>
    </w:p>
    <w:p w:rsid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4.</w:t>
      </w:r>
      <w:r w:rsidRPr="00301B1D">
        <w:rPr>
          <w:sz w:val="28"/>
          <w:szCs w:val="28"/>
        </w:rPr>
        <w:tab/>
        <w:t xml:space="preserve">A copy of notices utilized by </w:t>
      </w:r>
      <w:r w:rsidR="00A96373">
        <w:rPr>
          <w:sz w:val="28"/>
          <w:szCs w:val="28"/>
        </w:rPr>
        <w:t>SFMTA</w:t>
      </w:r>
      <w:r w:rsidRPr="00301B1D">
        <w:rPr>
          <w:sz w:val="28"/>
          <w:szCs w:val="28"/>
        </w:rPr>
        <w:t xml:space="preserve"> to inform employees of their right to obtain reasonable accommodation and any formal procedures to make such accommodation. Also, please provide a listing of requests for reasonable </w:t>
      </w:r>
      <w:r w:rsidRPr="00301B1D">
        <w:rPr>
          <w:sz w:val="28"/>
          <w:szCs w:val="28"/>
        </w:rPr>
        <w:lastRenderedPageBreak/>
        <w:t xml:space="preserve">accommodations from applicants and employees for the past three years; please note if </w:t>
      </w:r>
      <w:r w:rsidR="00A96373">
        <w:rPr>
          <w:sz w:val="28"/>
          <w:szCs w:val="28"/>
        </w:rPr>
        <w:t>SFMTA</w:t>
      </w:r>
      <w:r w:rsidRPr="00301B1D">
        <w:rPr>
          <w:sz w:val="28"/>
          <w:szCs w:val="28"/>
        </w:rPr>
        <w:t xml:space="preserve"> granted the requests.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5.</w:t>
      </w:r>
      <w:r w:rsidRPr="00301B1D">
        <w:rPr>
          <w:sz w:val="28"/>
          <w:szCs w:val="28"/>
        </w:rPr>
        <w:tab/>
        <w:t>A list of all recruitment sources used during the last year, including the name and telephone numbers of contact persons.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6.</w:t>
      </w:r>
      <w:r w:rsidRPr="00301B1D">
        <w:rPr>
          <w:sz w:val="28"/>
          <w:szCs w:val="28"/>
        </w:rPr>
        <w:tab/>
        <w:t>A list of organizations in the community representing minorities, women and persons with disabilities, including the name and telephone numbers of contact persons.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7.</w:t>
      </w:r>
      <w:r w:rsidRPr="00301B1D">
        <w:rPr>
          <w:sz w:val="28"/>
          <w:szCs w:val="28"/>
        </w:rPr>
        <w:tab/>
        <w:t>A copy of the information given to employees regarding employer-sponsored on-the-job training or educational programs.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8.</w:t>
      </w:r>
      <w:r w:rsidRPr="00301B1D">
        <w:rPr>
          <w:sz w:val="28"/>
          <w:szCs w:val="28"/>
        </w:rPr>
        <w:tab/>
        <w:t xml:space="preserve">A copy of </w:t>
      </w:r>
      <w:r w:rsidR="00A96373">
        <w:rPr>
          <w:sz w:val="28"/>
          <w:szCs w:val="28"/>
        </w:rPr>
        <w:t>SFMTA</w:t>
      </w:r>
      <w:r w:rsidRPr="00301B1D">
        <w:rPr>
          <w:sz w:val="28"/>
          <w:szCs w:val="28"/>
        </w:rPr>
        <w:t>’s current organization chart.</w:t>
      </w:r>
    </w:p>
    <w:p w:rsidR="00301B1D" w:rsidRPr="00301B1D" w:rsidRDefault="00301B1D" w:rsidP="00301B1D">
      <w:pPr>
        <w:ind w:left="720" w:hanging="720"/>
        <w:jc w:val="both"/>
        <w:rPr>
          <w:sz w:val="28"/>
          <w:szCs w:val="28"/>
        </w:rPr>
      </w:pPr>
    </w:p>
    <w:p w:rsidR="00301B1D" w:rsidRPr="00B61926" w:rsidRDefault="00301B1D" w:rsidP="00301B1D">
      <w:pPr>
        <w:ind w:left="720" w:hanging="720"/>
        <w:jc w:val="both"/>
        <w:rPr>
          <w:sz w:val="28"/>
          <w:szCs w:val="28"/>
        </w:rPr>
      </w:pPr>
      <w:r w:rsidRPr="00301B1D">
        <w:rPr>
          <w:sz w:val="28"/>
          <w:szCs w:val="28"/>
        </w:rPr>
        <w:t>9.</w:t>
      </w:r>
      <w:r w:rsidRPr="00301B1D">
        <w:rPr>
          <w:sz w:val="28"/>
          <w:szCs w:val="28"/>
        </w:rPr>
        <w:tab/>
        <w:t xml:space="preserve">Copies of current job descriptions for </w:t>
      </w:r>
      <w:r w:rsidR="00B61926" w:rsidRPr="00B61926">
        <w:rPr>
          <w:sz w:val="28"/>
          <w:szCs w:val="28"/>
        </w:rPr>
        <w:t>SFMTA’s Chief of Staff/Director of Administration, EEO Officer, and other EEO staff</w:t>
      </w:r>
      <w:r w:rsidRPr="00B61926">
        <w:rPr>
          <w:sz w:val="28"/>
          <w:szCs w:val="28"/>
        </w:rPr>
        <w:t>.</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10.</w:t>
      </w:r>
      <w:r w:rsidRPr="00301B1D">
        <w:rPr>
          <w:sz w:val="28"/>
          <w:szCs w:val="28"/>
        </w:rPr>
        <w:tab/>
        <w:t>Collective Bargaining Agreements covering the past three years for each bargaining unit, if applicable.</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11.</w:t>
      </w:r>
      <w:r w:rsidRPr="00301B1D">
        <w:rPr>
          <w:sz w:val="28"/>
          <w:szCs w:val="28"/>
        </w:rPr>
        <w:tab/>
        <w:t>A listing of all job titles for which written examinations are conducted.</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12.</w:t>
      </w:r>
      <w:r w:rsidRPr="00301B1D">
        <w:rPr>
          <w:sz w:val="28"/>
          <w:szCs w:val="28"/>
        </w:rPr>
        <w:tab/>
        <w:t>A listing of all job titles for which medical or physical examinations are conducted.</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13.</w:t>
      </w:r>
      <w:r w:rsidRPr="00301B1D">
        <w:rPr>
          <w:sz w:val="28"/>
          <w:szCs w:val="28"/>
        </w:rPr>
        <w:tab/>
        <w:t>Process Flow Charts and Operating Procedures of the EEO Monitoring and Reporting Systems.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14.</w:t>
      </w:r>
      <w:r w:rsidRPr="00301B1D">
        <w:rPr>
          <w:sz w:val="28"/>
          <w:szCs w:val="28"/>
        </w:rPr>
        <w:tab/>
        <w:t xml:space="preserve">A report on the results of </w:t>
      </w:r>
      <w:r w:rsidR="00A96373">
        <w:rPr>
          <w:sz w:val="28"/>
          <w:szCs w:val="28"/>
        </w:rPr>
        <w:t>SFMTA</w:t>
      </w:r>
      <w:r w:rsidRPr="00301B1D">
        <w:rPr>
          <w:sz w:val="28"/>
          <w:szCs w:val="28"/>
        </w:rPr>
        <w:t>’s goals for the 2008 affirmative action plan (AAP) year.  For goals not attained, a description of the specific good faith efforts made to achieve them.</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15.</w:t>
      </w:r>
      <w:r w:rsidRPr="00301B1D">
        <w:rPr>
          <w:sz w:val="28"/>
          <w:szCs w:val="28"/>
        </w:rPr>
        <w:tab/>
        <w:t>Data on applicants/hires for the past three years for each job title or job group. Provide the total number of applicants and the total number of hires, as well as the number of minority group and female applicants and hires.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16.</w:t>
      </w:r>
      <w:r w:rsidRPr="00301B1D">
        <w:rPr>
          <w:sz w:val="28"/>
          <w:szCs w:val="28"/>
        </w:rPr>
        <w:tab/>
        <w:t xml:space="preserve">Data on competitive promotions for the past three years for each job title or job group. Provide the total number of promotions, as well as the number of </w:t>
      </w:r>
      <w:r w:rsidRPr="00301B1D">
        <w:rPr>
          <w:sz w:val="28"/>
          <w:szCs w:val="28"/>
        </w:rPr>
        <w:lastRenderedPageBreak/>
        <w:t>minority group and female employee promotions.  Indicate the departments from which and to which the employees were promoted.</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17.</w:t>
      </w:r>
      <w:r w:rsidRPr="00301B1D">
        <w:rPr>
          <w:sz w:val="28"/>
          <w:szCs w:val="28"/>
        </w:rPr>
        <w:tab/>
        <w:t>Data on terminations for the past three years for each job title or job group. Provide the total number of employee terminations, as well as the number of minority group and female employee terminations.  Indicate if the terminations were voluntary or involuntary.</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18.</w:t>
      </w:r>
      <w:r w:rsidRPr="00301B1D">
        <w:rPr>
          <w:sz w:val="28"/>
          <w:szCs w:val="28"/>
        </w:rPr>
        <w:tab/>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19.</w:t>
      </w:r>
      <w:r w:rsidRPr="00301B1D">
        <w:rPr>
          <w:sz w:val="28"/>
          <w:szCs w:val="28"/>
        </w:rPr>
        <w:tab/>
        <w:t>Data on applicants/hires, promotions, terminations, demotions, suspensions and disciplinary actions for the past three years for persons with disabilities.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20.</w:t>
      </w:r>
      <w:r w:rsidRPr="00301B1D">
        <w:rPr>
          <w:sz w:val="28"/>
          <w:szCs w:val="28"/>
        </w:rPr>
        <w:tab/>
        <w:t>Utilization Analysis for the past two years prepared in accordance with FTA Circular 4704.1 Chapter III 2 d.</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21.</w:t>
      </w:r>
      <w:r w:rsidRPr="00301B1D">
        <w:rPr>
          <w:sz w:val="28"/>
          <w:szCs w:val="28"/>
        </w:rPr>
        <w:tab/>
        <w:t>Goals and Timetables for the past two years prepared in accordance with FTA Circular 4704.1 Chapter III 2 e.</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22.</w:t>
      </w:r>
      <w:r w:rsidRPr="00301B1D">
        <w:rPr>
          <w:sz w:val="28"/>
          <w:szCs w:val="28"/>
        </w:rPr>
        <w:tab/>
        <w:t xml:space="preserve">A description of the procedures and criteria used by </w:t>
      </w:r>
      <w:r w:rsidR="00A96373">
        <w:rPr>
          <w:sz w:val="28"/>
          <w:szCs w:val="28"/>
        </w:rPr>
        <w:t>SFMTA</w:t>
      </w:r>
      <w:r w:rsidRPr="00301B1D">
        <w:rPr>
          <w:sz w:val="28"/>
          <w:szCs w:val="28"/>
        </w:rPr>
        <w:t xml:space="preserve"> to monitor its subrecipients and contractors to determine compliance with FTA EEO requirements, including FTA Section 5307, 5310, 5311, 5316, and 5317 subrecipients.</w:t>
      </w:r>
    </w:p>
    <w:p w:rsidR="00301B1D" w:rsidRPr="00301B1D" w:rsidRDefault="00301B1D" w:rsidP="00301B1D">
      <w:pPr>
        <w:ind w:left="720" w:hanging="720"/>
        <w:jc w:val="both"/>
        <w:rPr>
          <w:sz w:val="28"/>
          <w:szCs w:val="28"/>
        </w:rPr>
      </w:pPr>
    </w:p>
    <w:p w:rsidR="00301B1D" w:rsidRPr="00301B1D" w:rsidRDefault="00301B1D" w:rsidP="00301B1D">
      <w:pPr>
        <w:ind w:left="720" w:hanging="720"/>
        <w:jc w:val="both"/>
        <w:rPr>
          <w:sz w:val="28"/>
          <w:szCs w:val="28"/>
        </w:rPr>
      </w:pPr>
      <w:r w:rsidRPr="00301B1D">
        <w:rPr>
          <w:sz w:val="28"/>
          <w:szCs w:val="28"/>
        </w:rPr>
        <w:t>23.</w:t>
      </w:r>
      <w:r w:rsidRPr="00301B1D">
        <w:rPr>
          <w:sz w:val="28"/>
          <w:szCs w:val="28"/>
        </w:rPr>
        <w:tab/>
        <w:t>Copies of EEO Programs from subrecipients and contractors that employ 50 or more transit related employees, including FTA Section 5307, 5310, 5311, 5316, and 5317 subrecipients.</w:t>
      </w:r>
    </w:p>
    <w:p w:rsidR="00301B1D" w:rsidRPr="00301B1D" w:rsidRDefault="00301B1D" w:rsidP="00301B1D">
      <w:pPr>
        <w:ind w:left="720" w:hanging="720"/>
        <w:jc w:val="both"/>
        <w:rPr>
          <w:sz w:val="28"/>
          <w:szCs w:val="28"/>
        </w:rPr>
      </w:pPr>
      <w:r w:rsidRPr="00301B1D">
        <w:rPr>
          <w:sz w:val="28"/>
          <w:szCs w:val="28"/>
        </w:rPr>
        <w:t xml:space="preserve"> </w:t>
      </w:r>
    </w:p>
    <w:p w:rsidR="00301B1D" w:rsidRPr="00301B1D" w:rsidRDefault="00301B1D" w:rsidP="00301B1D">
      <w:pPr>
        <w:ind w:left="720" w:hanging="720"/>
        <w:jc w:val="both"/>
        <w:rPr>
          <w:sz w:val="28"/>
          <w:szCs w:val="28"/>
        </w:rPr>
      </w:pPr>
    </w:p>
    <w:p w:rsidR="00EF4CED" w:rsidRDefault="00A96373">
      <w:pPr>
        <w:pStyle w:val="BodyText2"/>
        <w:spacing w:line="360" w:lineRule="auto"/>
        <w:rPr>
          <w:b w:val="0"/>
          <w:sz w:val="28"/>
        </w:rPr>
      </w:pPr>
      <w:r>
        <w:rPr>
          <w:b w:val="0"/>
          <w:sz w:val="28"/>
        </w:rPr>
        <w:t>SFMTA</w:t>
      </w:r>
      <w:r w:rsidR="00EF4CED">
        <w:rPr>
          <w:b w:val="0"/>
          <w:sz w:val="28"/>
        </w:rPr>
        <w:t xml:space="preserve"> assembled most of the documents prior to the site visit and provided them to the Compliance Review team for advance review.  </w:t>
      </w:r>
    </w:p>
    <w:p w:rsidR="00EF4CED" w:rsidRDefault="00EF4CED">
      <w:pPr>
        <w:pStyle w:val="BodyText2"/>
        <w:spacing w:line="360" w:lineRule="auto"/>
        <w:rPr>
          <w:b w:val="0"/>
          <w:bCs w:val="0"/>
          <w:sz w:val="28"/>
          <w:szCs w:val="28"/>
        </w:rPr>
      </w:pPr>
    </w:p>
    <w:p w:rsidR="00EF4CED" w:rsidRDefault="00EF4CED">
      <w:pPr>
        <w:pStyle w:val="BodyText2"/>
        <w:spacing w:line="360" w:lineRule="auto"/>
        <w:rPr>
          <w:b w:val="0"/>
          <w:sz w:val="28"/>
        </w:rPr>
      </w:pPr>
      <w:r>
        <w:rPr>
          <w:b w:val="0"/>
          <w:sz w:val="28"/>
        </w:rPr>
        <w:lastRenderedPageBreak/>
        <w:t xml:space="preserve">The </w:t>
      </w:r>
      <w:r w:rsidR="001D581A">
        <w:rPr>
          <w:b w:val="0"/>
          <w:sz w:val="28"/>
        </w:rPr>
        <w:t xml:space="preserve">site visit to </w:t>
      </w:r>
      <w:r w:rsidR="00A96373">
        <w:rPr>
          <w:b w:val="0"/>
          <w:sz w:val="28"/>
        </w:rPr>
        <w:t>SFMTA</w:t>
      </w:r>
      <w:r w:rsidR="001D581A">
        <w:rPr>
          <w:b w:val="0"/>
          <w:sz w:val="28"/>
        </w:rPr>
        <w:t xml:space="preserve"> occurred </w:t>
      </w:r>
      <w:r w:rsidR="00B61926">
        <w:rPr>
          <w:b w:val="0"/>
          <w:sz w:val="28"/>
        </w:rPr>
        <w:t xml:space="preserve">June 2-4, 2009.  An </w:t>
      </w:r>
      <w:r w:rsidR="001D581A">
        <w:rPr>
          <w:b w:val="0"/>
          <w:sz w:val="28"/>
        </w:rPr>
        <w:t xml:space="preserve">Entrance </w:t>
      </w:r>
      <w:r>
        <w:rPr>
          <w:b w:val="0"/>
          <w:sz w:val="28"/>
        </w:rPr>
        <w:t>Conference was conducted at the beginning of the Compliance Review</w:t>
      </w:r>
      <w:r w:rsidR="001D581A">
        <w:rPr>
          <w:b w:val="0"/>
          <w:sz w:val="28"/>
        </w:rPr>
        <w:t>s</w:t>
      </w:r>
      <w:r>
        <w:rPr>
          <w:b w:val="0"/>
          <w:sz w:val="28"/>
        </w:rPr>
        <w:t xml:space="preserve"> with </w:t>
      </w:r>
      <w:r w:rsidR="00A96373">
        <w:rPr>
          <w:b w:val="0"/>
          <w:sz w:val="28"/>
        </w:rPr>
        <w:t>SFMTA</w:t>
      </w:r>
      <w:r>
        <w:rPr>
          <w:b w:val="0"/>
          <w:sz w:val="28"/>
        </w:rPr>
        <w:t xml:space="preserve"> senior management staff, FTA Headquarters staff</w:t>
      </w:r>
      <w:r w:rsidR="00B61926">
        <w:rPr>
          <w:b w:val="0"/>
          <w:sz w:val="28"/>
        </w:rPr>
        <w:t xml:space="preserve"> (via teleconference)</w:t>
      </w:r>
      <w:r>
        <w:rPr>
          <w:b w:val="0"/>
          <w:sz w:val="28"/>
        </w:rPr>
        <w:t xml:space="preserve">, </w:t>
      </w:r>
      <w:r w:rsidR="00B61926">
        <w:rPr>
          <w:b w:val="0"/>
          <w:sz w:val="28"/>
        </w:rPr>
        <w:t xml:space="preserve">FTA’s Region IX Civil Rights Officer, </w:t>
      </w:r>
      <w:r>
        <w:rPr>
          <w:b w:val="0"/>
          <w:sz w:val="28"/>
        </w:rPr>
        <w:t>and the contractor Review team.</w:t>
      </w:r>
      <w:r>
        <w:rPr>
          <w:b w:val="0"/>
          <w:color w:val="0000FF"/>
          <w:sz w:val="28"/>
        </w:rPr>
        <w:t xml:space="preserve"> </w:t>
      </w:r>
      <w:r>
        <w:rPr>
          <w:b w:val="0"/>
          <w:sz w:val="28"/>
        </w:rPr>
        <w:t xml:space="preserve"> During the Entrance Conference, the Review team explained the goals of the Review and the needed cooperation of staff members.  </w:t>
      </w:r>
      <w:r>
        <w:rPr>
          <w:b w:val="0"/>
          <w:bCs w:val="0"/>
          <w:sz w:val="28"/>
          <w:szCs w:val="28"/>
        </w:rPr>
        <w:t>The detailed schedule for conducting the on-site visit was discussed.</w:t>
      </w:r>
    </w:p>
    <w:p w:rsidR="00EF4CED" w:rsidRDefault="00EF4CED">
      <w:pPr>
        <w:pStyle w:val="BodyText2"/>
        <w:spacing w:line="360" w:lineRule="auto"/>
        <w:rPr>
          <w:b w:val="0"/>
          <w:sz w:val="28"/>
        </w:rPr>
      </w:pPr>
    </w:p>
    <w:p w:rsidR="00EF4CED" w:rsidRDefault="00EF4CED">
      <w:pPr>
        <w:spacing w:line="360" w:lineRule="auto"/>
        <w:rPr>
          <w:bCs/>
          <w:sz w:val="28"/>
        </w:rPr>
      </w:pPr>
      <w:r>
        <w:rPr>
          <w:bCs/>
          <w:sz w:val="28"/>
        </w:rPr>
        <w:t xml:space="preserve">Following the Entrance Conference, the </w:t>
      </w:r>
      <w:r w:rsidR="00B45B43">
        <w:rPr>
          <w:bCs/>
          <w:sz w:val="28"/>
        </w:rPr>
        <w:t xml:space="preserve">EEO Compliance </w:t>
      </w:r>
      <w:r>
        <w:rPr>
          <w:bCs/>
          <w:sz w:val="28"/>
        </w:rPr>
        <w:t xml:space="preserve">Review team conducted a detailed examination of documents submitted by </w:t>
      </w:r>
      <w:r w:rsidR="00A96373">
        <w:rPr>
          <w:bCs/>
          <w:sz w:val="28"/>
        </w:rPr>
        <w:t>SFMTA</w:t>
      </w:r>
      <w:r w:rsidR="008F393F">
        <w:rPr>
          <w:bCs/>
          <w:sz w:val="28"/>
        </w:rPr>
        <w:t>’s</w:t>
      </w:r>
      <w:r w:rsidR="00B61926">
        <w:rPr>
          <w:bCs/>
          <w:sz w:val="28"/>
        </w:rPr>
        <w:t xml:space="preserve"> Equal Opportunity </w:t>
      </w:r>
      <w:r w:rsidR="00B45B43">
        <w:rPr>
          <w:bCs/>
          <w:sz w:val="28"/>
        </w:rPr>
        <w:t xml:space="preserve">Office </w:t>
      </w:r>
      <w:r>
        <w:rPr>
          <w:bCs/>
          <w:sz w:val="28"/>
        </w:rPr>
        <w:t xml:space="preserve">on behalf of the agency.  </w:t>
      </w:r>
    </w:p>
    <w:p w:rsidR="00B45B43" w:rsidRDefault="00B45B43">
      <w:pPr>
        <w:spacing w:line="360" w:lineRule="auto"/>
        <w:rPr>
          <w:bCs/>
          <w:sz w:val="28"/>
        </w:rPr>
      </w:pPr>
    </w:p>
    <w:p w:rsidR="00EF4CED" w:rsidRPr="008F393F" w:rsidRDefault="00EF4CED">
      <w:pPr>
        <w:spacing w:line="360" w:lineRule="auto"/>
        <w:rPr>
          <w:bCs/>
          <w:sz w:val="28"/>
        </w:rPr>
      </w:pPr>
      <w:r>
        <w:rPr>
          <w:bCs/>
          <w:sz w:val="28"/>
        </w:rPr>
        <w:t xml:space="preserve">The next day, a group interview was conducted with members of </w:t>
      </w:r>
      <w:r w:rsidR="00A96373">
        <w:rPr>
          <w:bCs/>
          <w:sz w:val="28"/>
        </w:rPr>
        <w:t>SFMTA</w:t>
      </w:r>
      <w:r w:rsidR="008F393F">
        <w:rPr>
          <w:bCs/>
          <w:sz w:val="28"/>
        </w:rPr>
        <w:t>’s</w:t>
      </w:r>
      <w:r>
        <w:rPr>
          <w:bCs/>
          <w:sz w:val="28"/>
        </w:rPr>
        <w:t xml:space="preserve"> Human Resources staff to learn about </w:t>
      </w:r>
      <w:r w:rsidR="00A96373">
        <w:rPr>
          <w:bCs/>
          <w:sz w:val="28"/>
        </w:rPr>
        <w:t>SFMTA</w:t>
      </w:r>
      <w:r w:rsidR="008F393F">
        <w:rPr>
          <w:bCs/>
          <w:sz w:val="28"/>
        </w:rPr>
        <w:t>’s</w:t>
      </w:r>
      <w:r>
        <w:rPr>
          <w:bCs/>
          <w:sz w:val="28"/>
        </w:rPr>
        <w:t xml:space="preserve"> employment practices</w:t>
      </w:r>
      <w:r>
        <w:rPr>
          <w:sz w:val="28"/>
        </w:rPr>
        <w:t xml:space="preserve">, including recruitment, testing, hiring, promotions, transfers, discipline and terminations.    Files and records of employment actions, such as new hires, promotions, demotions, and terminations, were </w:t>
      </w:r>
      <w:r w:rsidRPr="008F393F">
        <w:rPr>
          <w:sz w:val="28"/>
        </w:rPr>
        <w:t xml:space="preserve">requested and reviewed. </w:t>
      </w:r>
    </w:p>
    <w:p w:rsidR="00EF4CED" w:rsidRPr="008F393F" w:rsidRDefault="00EF4CED">
      <w:pPr>
        <w:pStyle w:val="List2"/>
        <w:spacing w:line="360" w:lineRule="auto"/>
        <w:ind w:left="360" w:firstLine="0"/>
        <w:rPr>
          <w:bCs/>
          <w:noProof w:val="0"/>
          <w:sz w:val="28"/>
          <w:u w:val="single"/>
        </w:rPr>
      </w:pPr>
    </w:p>
    <w:p w:rsidR="00EF4CED" w:rsidRDefault="00EF4CED">
      <w:pPr>
        <w:pStyle w:val="List2"/>
        <w:spacing w:line="360" w:lineRule="auto"/>
        <w:ind w:left="0" w:firstLine="0"/>
        <w:rPr>
          <w:noProof w:val="0"/>
          <w:sz w:val="28"/>
        </w:rPr>
      </w:pPr>
      <w:r w:rsidRPr="008F393F">
        <w:rPr>
          <w:noProof w:val="0"/>
          <w:sz w:val="28"/>
        </w:rPr>
        <w:t>Throughout the</w:t>
      </w:r>
      <w:r>
        <w:rPr>
          <w:noProof w:val="0"/>
          <w:sz w:val="28"/>
        </w:rPr>
        <w:t xml:space="preserve"> </w:t>
      </w:r>
      <w:r w:rsidR="00B61926">
        <w:rPr>
          <w:noProof w:val="0"/>
          <w:sz w:val="28"/>
        </w:rPr>
        <w:t>three</w:t>
      </w:r>
      <w:r>
        <w:rPr>
          <w:noProof w:val="0"/>
          <w:sz w:val="28"/>
        </w:rPr>
        <w:t xml:space="preserve">-day site visit, interviews were also conducted with selected employees and managers and with interested parties who were not </w:t>
      </w:r>
      <w:r w:rsidR="00A96373">
        <w:rPr>
          <w:noProof w:val="0"/>
          <w:sz w:val="28"/>
        </w:rPr>
        <w:t>SFMTA</w:t>
      </w:r>
      <w:r>
        <w:rPr>
          <w:noProof w:val="0"/>
          <w:sz w:val="28"/>
        </w:rPr>
        <w:t xml:space="preserve"> employees but who may have been familiar with employment practices and complaints of discrimination.  Interviews were also carried out with representatives of social service agencies and community-based organizations.  </w:t>
      </w:r>
    </w:p>
    <w:p w:rsidR="00EF4CED" w:rsidRDefault="00EF4CED">
      <w:pPr>
        <w:pStyle w:val="List2"/>
        <w:spacing w:line="360" w:lineRule="auto"/>
        <w:ind w:left="0" w:firstLine="0"/>
        <w:rPr>
          <w:noProof w:val="0"/>
          <w:u w:val="single"/>
        </w:rPr>
      </w:pPr>
    </w:p>
    <w:p w:rsidR="00121AFF" w:rsidRDefault="00B61926" w:rsidP="00121AFF">
      <w:pPr>
        <w:spacing w:line="360" w:lineRule="auto"/>
        <w:rPr>
          <w:sz w:val="28"/>
        </w:rPr>
      </w:pPr>
      <w:r>
        <w:rPr>
          <w:sz w:val="28"/>
        </w:rPr>
        <w:t xml:space="preserve">At the end of the site visit, an </w:t>
      </w:r>
      <w:r w:rsidR="00EF4CED" w:rsidRPr="00121AFF">
        <w:rPr>
          <w:sz w:val="28"/>
        </w:rPr>
        <w:t xml:space="preserve">Exit Conference was held with </w:t>
      </w:r>
      <w:r w:rsidR="00A96373">
        <w:rPr>
          <w:sz w:val="28"/>
        </w:rPr>
        <w:t>SFMTA</w:t>
      </w:r>
      <w:r w:rsidR="00EF4CED" w:rsidRPr="00121AFF">
        <w:rPr>
          <w:sz w:val="28"/>
        </w:rPr>
        <w:t xml:space="preserve"> senior management</w:t>
      </w:r>
      <w:r w:rsidR="00EF4CED" w:rsidRPr="00121AFF">
        <w:rPr>
          <w:b/>
          <w:sz w:val="28"/>
        </w:rPr>
        <w:t xml:space="preserve"> </w:t>
      </w:r>
      <w:r w:rsidR="00EF4CED" w:rsidRPr="00121AFF">
        <w:rPr>
          <w:sz w:val="28"/>
        </w:rPr>
        <w:t>staff, FTA</w:t>
      </w:r>
      <w:r>
        <w:rPr>
          <w:sz w:val="28"/>
        </w:rPr>
        <w:t>’s Region IX Civil Rights Officer</w:t>
      </w:r>
      <w:r w:rsidR="00EF4CED" w:rsidRPr="00121AFF">
        <w:rPr>
          <w:sz w:val="28"/>
        </w:rPr>
        <w:t xml:space="preserve">, and the contractor Review team.  At the Exit Conference, initial findings and corrective actions were discussed </w:t>
      </w:r>
      <w:r w:rsidR="00EF4CED" w:rsidRPr="00121AFF">
        <w:rPr>
          <w:sz w:val="28"/>
        </w:rPr>
        <w:lastRenderedPageBreak/>
        <w:t xml:space="preserve">with </w:t>
      </w:r>
      <w:r w:rsidR="00A96373">
        <w:rPr>
          <w:sz w:val="28"/>
        </w:rPr>
        <w:t>SFMTA</w:t>
      </w:r>
      <w:r w:rsidR="00EF4CED" w:rsidRPr="00121AFF">
        <w:rPr>
          <w:sz w:val="28"/>
        </w:rPr>
        <w:t xml:space="preserve">.  </w:t>
      </w:r>
      <w:r w:rsidR="003A7A01">
        <w:rPr>
          <w:sz w:val="28"/>
        </w:rPr>
        <w:t xml:space="preserve">The Review identified </w:t>
      </w:r>
      <w:r w:rsidR="002C0A4B">
        <w:rPr>
          <w:sz w:val="28"/>
        </w:rPr>
        <w:t>two</w:t>
      </w:r>
      <w:r w:rsidR="003A7A01">
        <w:rPr>
          <w:sz w:val="28"/>
        </w:rPr>
        <w:t xml:space="preserve"> deficiencies and </w:t>
      </w:r>
      <w:r w:rsidR="00A96373">
        <w:rPr>
          <w:sz w:val="28"/>
        </w:rPr>
        <w:t>SFMTA</w:t>
      </w:r>
      <w:r w:rsidR="003A7A01">
        <w:rPr>
          <w:sz w:val="28"/>
        </w:rPr>
        <w:t xml:space="preserve"> worked with the Review team to implement corrective actions.  </w:t>
      </w:r>
      <w:r w:rsidR="00121AFF">
        <w:rPr>
          <w:sz w:val="28"/>
        </w:rPr>
        <w:t xml:space="preserve">This Draft Report incorporates the corrective actions taken by </w:t>
      </w:r>
      <w:r w:rsidR="00A96373">
        <w:rPr>
          <w:sz w:val="28"/>
        </w:rPr>
        <w:t>SFMTA</w:t>
      </w:r>
      <w:r w:rsidR="00121AFF">
        <w:rPr>
          <w:sz w:val="28"/>
        </w:rPr>
        <w:t xml:space="preserve"> </w:t>
      </w:r>
      <w:r w:rsidR="00583A09">
        <w:rPr>
          <w:sz w:val="28"/>
        </w:rPr>
        <w:t>following the site visit</w:t>
      </w:r>
      <w:r w:rsidR="00121AFF">
        <w:rPr>
          <w:sz w:val="28"/>
        </w:rPr>
        <w:t>.</w:t>
      </w:r>
    </w:p>
    <w:p w:rsidR="00EF4CED" w:rsidRDefault="00EF4CED">
      <w:pPr>
        <w:pStyle w:val="BodyText"/>
        <w:rPr>
          <w:noProof w:val="0"/>
          <w:sz w:val="32"/>
        </w:rPr>
      </w:pPr>
    </w:p>
    <w:p w:rsidR="00EF4CED" w:rsidRDefault="00EF4CED">
      <w:pPr>
        <w:pStyle w:val="BHLevel1"/>
        <w:numPr>
          <w:ilvl w:val="0"/>
          <w:numId w:val="26"/>
        </w:numPr>
        <w:rPr>
          <w:sz w:val="28"/>
          <w:u w:val="single"/>
        </w:rPr>
      </w:pPr>
      <w:r>
        <w:rPr>
          <w:sz w:val="28"/>
          <w:u w:val="single"/>
        </w:rPr>
        <w:br w:type="page"/>
      </w:r>
      <w:bookmarkStart w:id="8" w:name="_Toc195684510"/>
      <w:r>
        <w:rPr>
          <w:sz w:val="28"/>
          <w:u w:val="single"/>
        </w:rPr>
        <w:lastRenderedPageBreak/>
        <w:t>Findings and recommendations</w:t>
      </w:r>
      <w:bookmarkEnd w:id="8"/>
    </w:p>
    <w:p w:rsidR="00EF4CED" w:rsidRDefault="00EF4CED">
      <w:pPr>
        <w:ind w:left="360"/>
      </w:pPr>
    </w:p>
    <w:p w:rsidR="00EF4CED" w:rsidRPr="000A79C4" w:rsidRDefault="00EF4CED">
      <w:pPr>
        <w:tabs>
          <w:tab w:val="left" w:pos="720"/>
        </w:tabs>
        <w:spacing w:line="360" w:lineRule="auto"/>
        <w:rPr>
          <w:sz w:val="28"/>
        </w:rPr>
      </w:pPr>
      <w:r>
        <w:rPr>
          <w:sz w:val="28"/>
        </w:rPr>
        <w:t xml:space="preserve">The EEO Compliance Review focused on </w:t>
      </w:r>
      <w:r w:rsidR="00A96373">
        <w:rPr>
          <w:sz w:val="28"/>
        </w:rPr>
        <w:t>SFMTA</w:t>
      </w:r>
      <w:r w:rsidR="008F393F">
        <w:rPr>
          <w:sz w:val="28"/>
        </w:rPr>
        <w:t>’s</w:t>
      </w:r>
      <w:r>
        <w:rPr>
          <w:sz w:val="28"/>
        </w:rPr>
        <w:t xml:space="preserve"> compliance with nine specific requirements of FTA Circular 4704.1 and Title I of the ADA.  </w:t>
      </w:r>
      <w:r w:rsidR="000A79C4">
        <w:rPr>
          <w:sz w:val="28"/>
        </w:rPr>
        <w:t xml:space="preserve">At the time of </w:t>
      </w:r>
      <w:r>
        <w:rPr>
          <w:sz w:val="28"/>
        </w:rPr>
        <w:t>t</w:t>
      </w:r>
      <w:r w:rsidR="000A79C4">
        <w:rPr>
          <w:sz w:val="28"/>
        </w:rPr>
        <w:t xml:space="preserve">he Compliance Review site visit in </w:t>
      </w:r>
      <w:r w:rsidR="00583A09">
        <w:rPr>
          <w:sz w:val="28"/>
        </w:rPr>
        <w:t>June</w:t>
      </w:r>
      <w:r w:rsidR="000A79C4">
        <w:rPr>
          <w:sz w:val="28"/>
        </w:rPr>
        <w:t xml:space="preserve"> 2009, d</w:t>
      </w:r>
      <w:r>
        <w:rPr>
          <w:sz w:val="28"/>
        </w:rPr>
        <w:t xml:space="preserve">eficiencies were identified in </w:t>
      </w:r>
      <w:r w:rsidR="00583A09">
        <w:rPr>
          <w:sz w:val="28"/>
        </w:rPr>
        <w:t>two</w:t>
      </w:r>
      <w:r w:rsidRPr="000A79C4">
        <w:rPr>
          <w:sz w:val="28"/>
        </w:rPr>
        <w:t xml:space="preserve"> areas: </w:t>
      </w:r>
      <w:r w:rsidR="00583A09" w:rsidRPr="00D04A63">
        <w:rPr>
          <w:i/>
          <w:sz w:val="28"/>
        </w:rPr>
        <w:t>Program Submission</w:t>
      </w:r>
      <w:r w:rsidR="00583A09">
        <w:rPr>
          <w:sz w:val="28"/>
        </w:rPr>
        <w:t xml:space="preserve"> and</w:t>
      </w:r>
      <w:r w:rsidRPr="000A79C4">
        <w:rPr>
          <w:sz w:val="28"/>
        </w:rPr>
        <w:t xml:space="preserve"> </w:t>
      </w:r>
      <w:r w:rsidRPr="00D04A63">
        <w:rPr>
          <w:i/>
          <w:sz w:val="28"/>
        </w:rPr>
        <w:t>Designation of Personnel Respon</w:t>
      </w:r>
      <w:r w:rsidR="00583A09" w:rsidRPr="00D04A63">
        <w:rPr>
          <w:i/>
          <w:sz w:val="28"/>
        </w:rPr>
        <w:t>sibility</w:t>
      </w:r>
      <w:r w:rsidRPr="000A79C4">
        <w:rPr>
          <w:sz w:val="28"/>
        </w:rPr>
        <w:t xml:space="preserve">.   </w:t>
      </w:r>
      <w:r w:rsidR="00583A09">
        <w:rPr>
          <w:sz w:val="28"/>
        </w:rPr>
        <w:t xml:space="preserve">Advisory Comments were made in the area of </w:t>
      </w:r>
      <w:r w:rsidR="00583A09" w:rsidRPr="00D04A63">
        <w:rPr>
          <w:i/>
          <w:sz w:val="28"/>
        </w:rPr>
        <w:t>Assessment of Employment Practices</w:t>
      </w:r>
      <w:r w:rsidR="00583A09">
        <w:rPr>
          <w:sz w:val="28"/>
        </w:rPr>
        <w:t>.  In July 2009, SFMTA submitted documentation to adequately correct the deficiencies</w:t>
      </w:r>
      <w:r w:rsidR="00D04A63">
        <w:rPr>
          <w:sz w:val="28"/>
        </w:rPr>
        <w:t xml:space="preserve"> and address the advisory comments</w:t>
      </w:r>
      <w:r w:rsidR="00583A09">
        <w:rPr>
          <w:sz w:val="28"/>
        </w:rPr>
        <w:t xml:space="preserve">.  </w:t>
      </w:r>
    </w:p>
    <w:p w:rsidR="00EF4CED" w:rsidRDefault="00EF4CED">
      <w:pPr>
        <w:tabs>
          <w:tab w:val="left" w:pos="720"/>
        </w:tabs>
        <w:spacing w:line="360" w:lineRule="auto"/>
        <w:rPr>
          <w:sz w:val="28"/>
        </w:rPr>
      </w:pPr>
      <w:r>
        <w:rPr>
          <w:sz w:val="28"/>
        </w:rPr>
        <w:t xml:space="preserve"> </w:t>
      </w:r>
    </w:p>
    <w:p w:rsidR="00EF4CED" w:rsidRDefault="00EF4CED" w:rsidP="000A79C4">
      <w:pPr>
        <w:pStyle w:val="BHLevel2"/>
        <w:numPr>
          <w:ilvl w:val="0"/>
          <w:numId w:val="39"/>
        </w:numPr>
        <w:rPr>
          <w:sz w:val="28"/>
        </w:rPr>
      </w:pPr>
      <w:bookmarkStart w:id="9" w:name="_Toc195684511"/>
      <w:r>
        <w:rPr>
          <w:sz w:val="28"/>
        </w:rPr>
        <w:t>Program Submission</w:t>
      </w:r>
      <w:bookmarkEnd w:id="9"/>
    </w:p>
    <w:p w:rsidR="00EF4CED" w:rsidRDefault="00EF4CED">
      <w:pPr>
        <w:pStyle w:val="ListContinue2"/>
        <w:spacing w:after="0" w:line="360" w:lineRule="auto"/>
        <w:ind w:left="0"/>
        <w:rPr>
          <w:noProof w:val="0"/>
          <w:sz w:val="28"/>
        </w:rPr>
      </w:pPr>
      <w:r>
        <w:rPr>
          <w:b/>
          <w:bCs/>
          <w:noProof w:val="0"/>
          <w:sz w:val="28"/>
        </w:rPr>
        <w:t>Requirement</w:t>
      </w:r>
      <w:r>
        <w:rPr>
          <w:noProof w:val="0"/>
          <w:sz w:val="28"/>
        </w:rPr>
        <w:t xml:space="preserve">:  A formal EEO program is required of any recipient that both employs 50 or more transit-related employees (including temporary, full-time or part-time employees either directly employed and/or through contractors) </w:t>
      </w:r>
      <w:r>
        <w:rPr>
          <w:i/>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pStyle w:val="ListContinue2"/>
        <w:spacing w:after="0" w:line="360" w:lineRule="auto"/>
        <w:ind w:left="0"/>
        <w:rPr>
          <w:noProof w:val="0"/>
          <w:sz w:val="28"/>
        </w:rPr>
      </w:pPr>
    </w:p>
    <w:p w:rsidR="00EF4CED" w:rsidRDefault="00EF4CED" w:rsidP="007B6C54">
      <w:pPr>
        <w:pStyle w:val="ListContinue2"/>
        <w:spacing w:after="0" w:line="360" w:lineRule="auto"/>
        <w:ind w:left="0"/>
        <w:rPr>
          <w:noProof w:val="0"/>
          <w:sz w:val="28"/>
        </w:rPr>
      </w:pPr>
      <w:r>
        <w:rPr>
          <w:b/>
          <w:bCs/>
          <w:noProof w:val="0"/>
          <w:sz w:val="28"/>
        </w:rPr>
        <w:t>Finding</w:t>
      </w:r>
      <w:r>
        <w:rPr>
          <w:noProof w:val="0"/>
          <w:sz w:val="28"/>
        </w:rPr>
        <w:t xml:space="preserve">:  </w:t>
      </w:r>
      <w:r w:rsidR="009C12ED">
        <w:rPr>
          <w:noProof w:val="0"/>
          <w:sz w:val="28"/>
        </w:rPr>
        <w:t xml:space="preserve">At the time of the </w:t>
      </w:r>
      <w:r>
        <w:rPr>
          <w:noProof w:val="0"/>
          <w:sz w:val="28"/>
        </w:rPr>
        <w:t xml:space="preserve">Compliance Review of </w:t>
      </w:r>
      <w:r w:rsidR="00A96373">
        <w:rPr>
          <w:noProof w:val="0"/>
          <w:sz w:val="28"/>
        </w:rPr>
        <w:t>SFMTA</w:t>
      </w:r>
      <w:r w:rsidR="00685B8A">
        <w:rPr>
          <w:noProof w:val="0"/>
          <w:sz w:val="28"/>
        </w:rPr>
        <w:t>, deficiencies were</w:t>
      </w:r>
      <w:r>
        <w:rPr>
          <w:noProof w:val="0"/>
          <w:sz w:val="28"/>
        </w:rPr>
        <w:t xml:space="preserve"> found </w:t>
      </w:r>
      <w:r w:rsidR="00463173">
        <w:rPr>
          <w:noProof w:val="0"/>
          <w:sz w:val="28"/>
        </w:rPr>
        <w:t xml:space="preserve">with </w:t>
      </w:r>
      <w:r>
        <w:rPr>
          <w:noProof w:val="0"/>
          <w:sz w:val="28"/>
        </w:rPr>
        <w:t xml:space="preserve">FTA requirements for Program Submission.  </w:t>
      </w:r>
      <w:r w:rsidR="0008594F">
        <w:rPr>
          <w:noProof w:val="0"/>
          <w:sz w:val="28"/>
        </w:rPr>
        <w:t>SFMTA did not have on file an EEO Plan from its paratransit contractor, Veolia</w:t>
      </w:r>
      <w:r w:rsidR="00685B8A">
        <w:rPr>
          <w:noProof w:val="0"/>
          <w:sz w:val="28"/>
        </w:rPr>
        <w:t xml:space="preserve"> Transportation</w:t>
      </w:r>
      <w:r w:rsidR="0008594F">
        <w:rPr>
          <w:noProof w:val="0"/>
          <w:sz w:val="28"/>
        </w:rPr>
        <w:t xml:space="preserve">.  </w:t>
      </w:r>
      <w:r w:rsidR="00A96373">
        <w:rPr>
          <w:noProof w:val="0"/>
          <w:sz w:val="28"/>
        </w:rPr>
        <w:t>SFMTA</w:t>
      </w:r>
      <w:r w:rsidRPr="00356CDD">
        <w:rPr>
          <w:noProof w:val="0"/>
          <w:sz w:val="28"/>
        </w:rPr>
        <w:t xml:space="preserve"> submitted its most recent EEO Program Update, </w:t>
      </w:r>
      <w:r w:rsidR="0008594F">
        <w:rPr>
          <w:noProof w:val="0"/>
          <w:sz w:val="28"/>
        </w:rPr>
        <w:t>in a timely manner</w:t>
      </w:r>
      <w:r w:rsidR="0066218E">
        <w:rPr>
          <w:noProof w:val="0"/>
          <w:sz w:val="28"/>
        </w:rPr>
        <w:t xml:space="preserve"> </w:t>
      </w:r>
      <w:r w:rsidRPr="00356CDD">
        <w:rPr>
          <w:noProof w:val="0"/>
          <w:sz w:val="28"/>
        </w:rPr>
        <w:t xml:space="preserve">to FTA.  </w:t>
      </w:r>
      <w:r w:rsidR="007B6C54">
        <w:rPr>
          <w:noProof w:val="0"/>
          <w:sz w:val="28"/>
        </w:rPr>
        <w:t>The EEO Update was submitted on September 10, 2007 and included a series of documents that were attached to the transmittal letter.  These documents included:</w:t>
      </w:r>
    </w:p>
    <w:p w:rsidR="007B6C54" w:rsidRDefault="007B6C54" w:rsidP="007B6C54">
      <w:pPr>
        <w:pStyle w:val="ListContinue2"/>
        <w:spacing w:after="0" w:line="360" w:lineRule="auto"/>
        <w:ind w:left="0"/>
        <w:rPr>
          <w:noProof w:val="0"/>
          <w:sz w:val="28"/>
        </w:rPr>
      </w:pPr>
    </w:p>
    <w:p w:rsidR="007B6C54" w:rsidRDefault="007B6C54" w:rsidP="007B6C54">
      <w:pPr>
        <w:pStyle w:val="ListContinue2"/>
        <w:numPr>
          <w:ilvl w:val="0"/>
          <w:numId w:val="49"/>
        </w:numPr>
        <w:spacing w:after="0" w:line="360" w:lineRule="auto"/>
        <w:rPr>
          <w:noProof w:val="0"/>
          <w:sz w:val="28"/>
        </w:rPr>
      </w:pPr>
      <w:r>
        <w:rPr>
          <w:noProof w:val="0"/>
          <w:sz w:val="28"/>
        </w:rPr>
        <w:t>Responses to Triennial Review questions in the area of EEO</w:t>
      </w:r>
    </w:p>
    <w:p w:rsidR="007B6C54" w:rsidRDefault="007B6C54" w:rsidP="007B6C54">
      <w:pPr>
        <w:pStyle w:val="ListContinue2"/>
        <w:numPr>
          <w:ilvl w:val="0"/>
          <w:numId w:val="49"/>
        </w:numPr>
        <w:spacing w:after="0" w:line="360" w:lineRule="auto"/>
        <w:rPr>
          <w:noProof w:val="0"/>
          <w:sz w:val="28"/>
        </w:rPr>
      </w:pPr>
      <w:r>
        <w:rPr>
          <w:noProof w:val="0"/>
          <w:sz w:val="28"/>
        </w:rPr>
        <w:lastRenderedPageBreak/>
        <w:t>2006 Workforce Utilization Analysis Report</w:t>
      </w:r>
    </w:p>
    <w:p w:rsidR="007B6C54" w:rsidRDefault="007B6C54" w:rsidP="007B6C54">
      <w:pPr>
        <w:pStyle w:val="ListContinue2"/>
        <w:numPr>
          <w:ilvl w:val="0"/>
          <w:numId w:val="49"/>
        </w:numPr>
        <w:spacing w:after="0" w:line="360" w:lineRule="auto"/>
        <w:rPr>
          <w:noProof w:val="0"/>
          <w:sz w:val="28"/>
        </w:rPr>
      </w:pPr>
      <w:r>
        <w:rPr>
          <w:noProof w:val="0"/>
          <w:sz w:val="28"/>
        </w:rPr>
        <w:t>EEO Policy dated August 30, 2007</w:t>
      </w:r>
    </w:p>
    <w:p w:rsidR="007B6C54" w:rsidRDefault="007B6C54" w:rsidP="007B6C54">
      <w:pPr>
        <w:pStyle w:val="ListContinue2"/>
        <w:numPr>
          <w:ilvl w:val="0"/>
          <w:numId w:val="49"/>
        </w:numPr>
        <w:spacing w:after="0" w:line="360" w:lineRule="auto"/>
        <w:rPr>
          <w:noProof w:val="0"/>
          <w:sz w:val="28"/>
        </w:rPr>
      </w:pPr>
      <w:r>
        <w:rPr>
          <w:noProof w:val="0"/>
          <w:sz w:val="28"/>
        </w:rPr>
        <w:t>Three year summary of EEO and ADA complaints</w:t>
      </w:r>
    </w:p>
    <w:p w:rsidR="007B6C54" w:rsidRDefault="007B6C54" w:rsidP="007B6C54">
      <w:pPr>
        <w:pStyle w:val="ListContinue2"/>
        <w:numPr>
          <w:ilvl w:val="0"/>
          <w:numId w:val="49"/>
        </w:numPr>
        <w:spacing w:after="0" w:line="360" w:lineRule="auto"/>
        <w:rPr>
          <w:noProof w:val="0"/>
          <w:sz w:val="28"/>
        </w:rPr>
      </w:pPr>
      <w:r>
        <w:rPr>
          <w:noProof w:val="0"/>
          <w:sz w:val="28"/>
        </w:rPr>
        <w:t>Civil Service Commission Rule 403: EEO</w:t>
      </w:r>
    </w:p>
    <w:p w:rsidR="007B6C54" w:rsidRDefault="007B6C54" w:rsidP="007B6C54">
      <w:pPr>
        <w:pStyle w:val="ListContinue2"/>
        <w:numPr>
          <w:ilvl w:val="0"/>
          <w:numId w:val="49"/>
        </w:numPr>
        <w:spacing w:after="0" w:line="360" w:lineRule="auto"/>
        <w:rPr>
          <w:noProof w:val="0"/>
          <w:sz w:val="28"/>
        </w:rPr>
      </w:pPr>
      <w:r>
        <w:rPr>
          <w:noProof w:val="0"/>
          <w:sz w:val="28"/>
        </w:rPr>
        <w:t>Civil Service Commission Rule 415: Rules Related to the Employment of Persons with Disabilities</w:t>
      </w:r>
    </w:p>
    <w:p w:rsidR="007B6C54" w:rsidRDefault="007B6C54" w:rsidP="007B6C54">
      <w:pPr>
        <w:pStyle w:val="ListContinue2"/>
        <w:numPr>
          <w:ilvl w:val="0"/>
          <w:numId w:val="49"/>
        </w:numPr>
        <w:spacing w:after="0" w:line="360" w:lineRule="auto"/>
        <w:rPr>
          <w:noProof w:val="0"/>
          <w:sz w:val="28"/>
        </w:rPr>
      </w:pPr>
      <w:r>
        <w:rPr>
          <w:noProof w:val="0"/>
          <w:sz w:val="28"/>
        </w:rPr>
        <w:t>Sexual Harassment Brochure</w:t>
      </w:r>
    </w:p>
    <w:p w:rsidR="007B6C54" w:rsidRDefault="007B6C54" w:rsidP="007B6C54">
      <w:pPr>
        <w:pStyle w:val="ListContinue2"/>
        <w:numPr>
          <w:ilvl w:val="0"/>
          <w:numId w:val="49"/>
        </w:numPr>
        <w:spacing w:after="0" w:line="360" w:lineRule="auto"/>
        <w:rPr>
          <w:noProof w:val="0"/>
          <w:sz w:val="28"/>
        </w:rPr>
      </w:pPr>
      <w:r>
        <w:rPr>
          <w:noProof w:val="0"/>
          <w:sz w:val="28"/>
        </w:rPr>
        <w:t>ADA Brochure</w:t>
      </w:r>
    </w:p>
    <w:p w:rsidR="007B6C54" w:rsidRDefault="007B6C54" w:rsidP="007B6C54">
      <w:pPr>
        <w:pStyle w:val="ListContinue2"/>
        <w:numPr>
          <w:ilvl w:val="0"/>
          <w:numId w:val="49"/>
        </w:numPr>
        <w:spacing w:after="0" w:line="360" w:lineRule="auto"/>
        <w:rPr>
          <w:noProof w:val="0"/>
          <w:sz w:val="28"/>
        </w:rPr>
      </w:pPr>
      <w:r>
        <w:rPr>
          <w:noProof w:val="0"/>
          <w:sz w:val="28"/>
        </w:rPr>
        <w:t>Request for Reasonable Accommodation Packet</w:t>
      </w:r>
    </w:p>
    <w:p w:rsidR="007B6C54" w:rsidRDefault="007B6C54" w:rsidP="007B6C54">
      <w:pPr>
        <w:pStyle w:val="ListContinue2"/>
        <w:numPr>
          <w:ilvl w:val="0"/>
          <w:numId w:val="49"/>
        </w:numPr>
        <w:spacing w:after="0" w:line="360" w:lineRule="auto"/>
        <w:rPr>
          <w:noProof w:val="0"/>
          <w:sz w:val="28"/>
        </w:rPr>
      </w:pPr>
      <w:r>
        <w:rPr>
          <w:noProof w:val="0"/>
          <w:sz w:val="28"/>
        </w:rPr>
        <w:t>How to File a Discrimination Complaint</w:t>
      </w:r>
    </w:p>
    <w:p w:rsidR="007B6C54" w:rsidRDefault="007B6C54" w:rsidP="007B6C54">
      <w:pPr>
        <w:pStyle w:val="ListContinue2"/>
        <w:numPr>
          <w:ilvl w:val="0"/>
          <w:numId w:val="49"/>
        </w:numPr>
        <w:spacing w:after="0" w:line="360" w:lineRule="auto"/>
        <w:rPr>
          <w:noProof w:val="0"/>
          <w:sz w:val="28"/>
        </w:rPr>
      </w:pPr>
      <w:r>
        <w:rPr>
          <w:noProof w:val="0"/>
          <w:sz w:val="28"/>
        </w:rPr>
        <w:t>Department of Human Rights Policy on Language Diversity</w:t>
      </w:r>
    </w:p>
    <w:p w:rsidR="007B6C54" w:rsidRPr="00C7407E" w:rsidRDefault="007B6C54" w:rsidP="007B6C54">
      <w:pPr>
        <w:pStyle w:val="ListContinue2"/>
        <w:numPr>
          <w:ilvl w:val="0"/>
          <w:numId w:val="49"/>
        </w:numPr>
        <w:spacing w:after="0" w:line="360" w:lineRule="auto"/>
        <w:rPr>
          <w:noProof w:val="0"/>
          <w:sz w:val="28"/>
        </w:rPr>
      </w:pPr>
      <w:r>
        <w:rPr>
          <w:noProof w:val="0"/>
          <w:sz w:val="28"/>
        </w:rPr>
        <w:t>Three year summary of EEO Training</w:t>
      </w:r>
    </w:p>
    <w:p w:rsidR="00C7407E" w:rsidRDefault="00C7407E" w:rsidP="00C7407E">
      <w:pPr>
        <w:pStyle w:val="ListContinue2"/>
        <w:spacing w:after="0" w:line="360" w:lineRule="auto"/>
        <w:ind w:left="0"/>
        <w:rPr>
          <w:noProof w:val="0"/>
          <w:sz w:val="28"/>
          <w:highlight w:val="yellow"/>
        </w:rPr>
      </w:pPr>
    </w:p>
    <w:p w:rsidR="007B6C54" w:rsidRPr="00EE31E2" w:rsidRDefault="007B6C54" w:rsidP="00C7407E">
      <w:pPr>
        <w:pStyle w:val="ListContinue2"/>
        <w:spacing w:after="0" w:line="360" w:lineRule="auto"/>
        <w:ind w:left="0"/>
        <w:rPr>
          <w:noProof w:val="0"/>
          <w:sz w:val="28"/>
        </w:rPr>
      </w:pPr>
      <w:r w:rsidRPr="007B6C54">
        <w:rPr>
          <w:noProof w:val="0"/>
          <w:sz w:val="28"/>
        </w:rPr>
        <w:t xml:space="preserve">These documents were accepted by the Region IX Civil Rights Officer as the EEO Program submittal.  </w:t>
      </w:r>
      <w:r w:rsidR="00EE31E2">
        <w:rPr>
          <w:noProof w:val="0"/>
          <w:sz w:val="28"/>
        </w:rPr>
        <w:t xml:space="preserve">SFMTA also submitted the </w:t>
      </w:r>
      <w:r w:rsidR="00EE31E2" w:rsidRPr="00D04A63">
        <w:rPr>
          <w:i/>
          <w:noProof w:val="0"/>
          <w:sz w:val="28"/>
          <w:szCs w:val="28"/>
        </w:rPr>
        <w:t>2009-2010 Equal Employment Opportunity Affirmative Action Plan</w:t>
      </w:r>
      <w:r w:rsidR="00EE31E2" w:rsidRPr="001D6439">
        <w:rPr>
          <w:iCs/>
          <w:noProof w:val="0"/>
          <w:sz w:val="28"/>
          <w:szCs w:val="28"/>
        </w:rPr>
        <w:t xml:space="preserve">, </w:t>
      </w:r>
      <w:r w:rsidR="00EE31E2">
        <w:rPr>
          <w:iCs/>
          <w:noProof w:val="0"/>
          <w:sz w:val="28"/>
          <w:szCs w:val="28"/>
        </w:rPr>
        <w:t xml:space="preserve">and </w:t>
      </w:r>
      <w:r w:rsidR="00EE31E2" w:rsidRPr="00D04A63">
        <w:rPr>
          <w:i/>
          <w:iCs/>
          <w:noProof w:val="0"/>
          <w:sz w:val="28"/>
          <w:szCs w:val="28"/>
        </w:rPr>
        <w:t>2008 Utilization Analysis</w:t>
      </w:r>
      <w:r w:rsidR="00EE31E2">
        <w:rPr>
          <w:iCs/>
          <w:noProof w:val="0"/>
          <w:sz w:val="28"/>
          <w:szCs w:val="28"/>
        </w:rPr>
        <w:t xml:space="preserve"> to FTA in 2009.</w:t>
      </w:r>
    </w:p>
    <w:p w:rsidR="007526E5" w:rsidRDefault="007526E5" w:rsidP="00C7407E">
      <w:pPr>
        <w:pStyle w:val="ListContinue2"/>
        <w:spacing w:after="0" w:line="360" w:lineRule="auto"/>
        <w:ind w:left="0"/>
        <w:rPr>
          <w:noProof w:val="0"/>
          <w:sz w:val="28"/>
        </w:rPr>
      </w:pPr>
    </w:p>
    <w:p w:rsidR="00EF4CED" w:rsidRDefault="007526E5">
      <w:pPr>
        <w:pStyle w:val="ListContinue2"/>
        <w:spacing w:after="0" w:line="360" w:lineRule="auto"/>
        <w:ind w:left="0"/>
        <w:rPr>
          <w:noProof w:val="0"/>
          <w:sz w:val="28"/>
        </w:rPr>
      </w:pPr>
      <w:r>
        <w:rPr>
          <w:noProof w:val="0"/>
          <w:sz w:val="28"/>
        </w:rPr>
        <w:t xml:space="preserve">At the time of the site visit, SFMTA </w:t>
      </w:r>
      <w:r w:rsidR="00D04A63">
        <w:rPr>
          <w:noProof w:val="0"/>
          <w:sz w:val="28"/>
        </w:rPr>
        <w:t xml:space="preserve">had a May, 2009 Draft EEO Compliance Plan for its paratransit contractor, Veolia Transportation.  However, the plan </w:t>
      </w:r>
      <w:r>
        <w:rPr>
          <w:noProof w:val="0"/>
          <w:sz w:val="28"/>
        </w:rPr>
        <w:t xml:space="preserve">did not </w:t>
      </w:r>
      <w:r w:rsidR="00D04A63">
        <w:rPr>
          <w:noProof w:val="0"/>
          <w:sz w:val="28"/>
        </w:rPr>
        <w:t xml:space="preserve">meet </w:t>
      </w:r>
      <w:r>
        <w:rPr>
          <w:noProof w:val="0"/>
          <w:sz w:val="28"/>
        </w:rPr>
        <w:t>FTA requirements</w:t>
      </w:r>
      <w:r w:rsidR="00D04A63">
        <w:rPr>
          <w:noProof w:val="0"/>
          <w:sz w:val="28"/>
        </w:rPr>
        <w:t>, including elements such as a workforce u</w:t>
      </w:r>
      <w:r w:rsidR="00685B8A">
        <w:rPr>
          <w:noProof w:val="0"/>
          <w:sz w:val="28"/>
        </w:rPr>
        <w:t>tilization analysis</w:t>
      </w:r>
      <w:r w:rsidR="00D04A63">
        <w:rPr>
          <w:noProof w:val="0"/>
          <w:sz w:val="28"/>
        </w:rPr>
        <w:t xml:space="preserve"> or short or long-term goals</w:t>
      </w:r>
      <w:r>
        <w:rPr>
          <w:noProof w:val="0"/>
          <w:sz w:val="28"/>
        </w:rPr>
        <w:t xml:space="preserve">.  </w:t>
      </w:r>
      <w:r w:rsidR="0008594F">
        <w:rPr>
          <w:noProof w:val="0"/>
          <w:sz w:val="28"/>
        </w:rPr>
        <w:t>Following the site visit, SFMTA</w:t>
      </w:r>
      <w:r>
        <w:rPr>
          <w:noProof w:val="0"/>
          <w:sz w:val="28"/>
        </w:rPr>
        <w:t xml:space="preserve"> requested and obtained an EEO Program</w:t>
      </w:r>
      <w:r w:rsidR="00084293">
        <w:rPr>
          <w:noProof w:val="0"/>
          <w:sz w:val="28"/>
        </w:rPr>
        <w:t>, dated 2009,</w:t>
      </w:r>
      <w:r>
        <w:rPr>
          <w:noProof w:val="0"/>
          <w:sz w:val="28"/>
        </w:rPr>
        <w:t xml:space="preserve"> from Veolia</w:t>
      </w:r>
      <w:r w:rsidR="00685B8A">
        <w:rPr>
          <w:noProof w:val="0"/>
          <w:sz w:val="28"/>
        </w:rPr>
        <w:t xml:space="preserve"> Transportation</w:t>
      </w:r>
      <w:r>
        <w:rPr>
          <w:noProof w:val="0"/>
          <w:sz w:val="28"/>
        </w:rPr>
        <w:t xml:space="preserve"> which met FTA requirements. </w:t>
      </w:r>
    </w:p>
    <w:p w:rsidR="007526E5" w:rsidRDefault="007526E5">
      <w:pPr>
        <w:pStyle w:val="ListContinue2"/>
        <w:spacing w:after="0" w:line="360" w:lineRule="auto"/>
        <w:ind w:left="0"/>
        <w:rPr>
          <w:noProof w:val="0"/>
          <w:sz w:val="28"/>
        </w:rPr>
      </w:pPr>
    </w:p>
    <w:p w:rsidR="007526E5" w:rsidRDefault="007526E5">
      <w:pPr>
        <w:pStyle w:val="ListContinue2"/>
        <w:spacing w:after="0" w:line="360" w:lineRule="auto"/>
        <w:ind w:left="0"/>
        <w:rPr>
          <w:noProof w:val="0"/>
          <w:sz w:val="28"/>
        </w:rPr>
      </w:pPr>
      <w:r>
        <w:rPr>
          <w:noProof w:val="0"/>
          <w:sz w:val="28"/>
        </w:rPr>
        <w:t>There are no outstanding deficiencies in this area.</w:t>
      </w:r>
    </w:p>
    <w:p w:rsidR="00D04A63" w:rsidRDefault="00D04A63">
      <w:pPr>
        <w:pStyle w:val="ListContinue2"/>
        <w:spacing w:after="0" w:line="360" w:lineRule="auto"/>
        <w:ind w:left="0"/>
        <w:rPr>
          <w:noProof w:val="0"/>
          <w:sz w:val="28"/>
        </w:rPr>
      </w:pPr>
    </w:p>
    <w:p w:rsidR="00EF4CED" w:rsidRDefault="00EF4CED" w:rsidP="001C464C">
      <w:pPr>
        <w:pStyle w:val="BHLevel2"/>
        <w:numPr>
          <w:ilvl w:val="0"/>
          <w:numId w:val="39"/>
        </w:numPr>
        <w:spacing w:line="360" w:lineRule="auto"/>
        <w:rPr>
          <w:sz w:val="28"/>
        </w:rPr>
      </w:pPr>
      <w:bookmarkStart w:id="10" w:name="_Toc195684512"/>
      <w:r>
        <w:rPr>
          <w:sz w:val="28"/>
        </w:rPr>
        <w:lastRenderedPageBreak/>
        <w:t>Statement of Policy</w:t>
      </w:r>
      <w:bookmarkEnd w:id="10"/>
      <w:r>
        <w:rPr>
          <w:sz w:val="28"/>
        </w:rPr>
        <w:t xml:space="preserve"> </w:t>
      </w:r>
    </w:p>
    <w:p w:rsidR="00EF4CED" w:rsidRPr="0066218E" w:rsidRDefault="00EF4CED">
      <w:pPr>
        <w:tabs>
          <w:tab w:val="num" w:pos="0"/>
        </w:tabs>
        <w:spacing w:line="360" w:lineRule="auto"/>
        <w:rPr>
          <w:sz w:val="28"/>
        </w:rPr>
      </w:pPr>
      <w:r>
        <w:rPr>
          <w:b/>
          <w:bCs/>
          <w:sz w:val="28"/>
        </w:rPr>
        <w:t>Requirement</w:t>
      </w:r>
      <w:r>
        <w:rPr>
          <w:sz w:val="28"/>
        </w:rPr>
        <w:t>: An EEO Program must include a statement issued by the CEO regarding EEO policy affecting all employment practices, including recruitment, selection, promotions, terminations, transfers, layoffs, compensation, training, benefits, and other terms and conditions of em</w:t>
      </w:r>
      <w:r w:rsidRPr="0066218E">
        <w:rPr>
          <w:sz w:val="28"/>
        </w:rPr>
        <w:t xml:space="preserve">ployment.  </w:t>
      </w:r>
    </w:p>
    <w:p w:rsidR="00EF4CED" w:rsidRPr="0066218E" w:rsidRDefault="00EF4CED">
      <w:pPr>
        <w:pStyle w:val="NumberList"/>
        <w:tabs>
          <w:tab w:val="num" w:pos="0"/>
        </w:tabs>
        <w:spacing w:line="360" w:lineRule="auto"/>
        <w:rPr>
          <w:noProof w:val="0"/>
          <w:sz w:val="28"/>
        </w:rPr>
      </w:pPr>
    </w:p>
    <w:p w:rsidR="00EF4CED" w:rsidRDefault="00EF4CED" w:rsidP="009056D0">
      <w:pPr>
        <w:tabs>
          <w:tab w:val="num" w:pos="0"/>
        </w:tabs>
        <w:spacing w:line="360" w:lineRule="auto"/>
        <w:rPr>
          <w:sz w:val="28"/>
        </w:rPr>
      </w:pPr>
      <w:r w:rsidRPr="0066218E">
        <w:rPr>
          <w:b/>
          <w:bCs/>
          <w:sz w:val="28"/>
        </w:rPr>
        <w:t>Finding</w:t>
      </w:r>
      <w:r w:rsidRPr="0066218E">
        <w:rPr>
          <w:sz w:val="28"/>
        </w:rPr>
        <w:t xml:space="preserve">:  </w:t>
      </w:r>
      <w:r w:rsidR="003A7A01">
        <w:rPr>
          <w:sz w:val="28"/>
        </w:rPr>
        <w:t xml:space="preserve">At the time of the </w:t>
      </w:r>
      <w:r w:rsidRPr="0066218E">
        <w:rPr>
          <w:sz w:val="28"/>
        </w:rPr>
        <w:t xml:space="preserve">Compliance Review of </w:t>
      </w:r>
      <w:r w:rsidR="00A96373">
        <w:rPr>
          <w:sz w:val="28"/>
        </w:rPr>
        <w:t>SFMTA</w:t>
      </w:r>
      <w:r w:rsidRPr="0066218E">
        <w:rPr>
          <w:sz w:val="28"/>
        </w:rPr>
        <w:t xml:space="preserve">, </w:t>
      </w:r>
      <w:r w:rsidR="007526E5">
        <w:rPr>
          <w:sz w:val="28"/>
        </w:rPr>
        <w:t xml:space="preserve">no </w:t>
      </w:r>
      <w:r w:rsidRPr="0066218E">
        <w:rPr>
          <w:sz w:val="28"/>
        </w:rPr>
        <w:t xml:space="preserve">deficiencies were found with FTA requirements for Statement of Policy.  Prior to the site visit, </w:t>
      </w:r>
      <w:r w:rsidR="00A96373">
        <w:rPr>
          <w:sz w:val="28"/>
        </w:rPr>
        <w:t>SFMTA</w:t>
      </w:r>
      <w:r w:rsidRPr="0066218E">
        <w:rPr>
          <w:sz w:val="28"/>
        </w:rPr>
        <w:t xml:space="preserve"> provided the Review team with its </w:t>
      </w:r>
      <w:r w:rsidR="007526E5" w:rsidRPr="007526E5">
        <w:rPr>
          <w:i/>
          <w:sz w:val="28"/>
        </w:rPr>
        <w:t xml:space="preserve">Equal Employment Opportunity </w:t>
      </w:r>
      <w:r w:rsidRPr="007526E5">
        <w:rPr>
          <w:i/>
          <w:sz w:val="28"/>
        </w:rPr>
        <w:t>Policy</w:t>
      </w:r>
      <w:r w:rsidRPr="0066218E">
        <w:rPr>
          <w:sz w:val="28"/>
        </w:rPr>
        <w:t xml:space="preserve"> </w:t>
      </w:r>
      <w:r w:rsidR="007526E5">
        <w:rPr>
          <w:sz w:val="28"/>
        </w:rPr>
        <w:t>dated January 20, 2009</w:t>
      </w:r>
      <w:r w:rsidR="009056D0">
        <w:rPr>
          <w:sz w:val="28"/>
        </w:rPr>
        <w:t>.</w:t>
      </w:r>
    </w:p>
    <w:p w:rsidR="009056D0" w:rsidRPr="009056D0" w:rsidRDefault="009056D0" w:rsidP="009056D0">
      <w:pPr>
        <w:tabs>
          <w:tab w:val="num" w:pos="0"/>
        </w:tabs>
        <w:spacing w:line="360" w:lineRule="auto"/>
        <w:rPr>
          <w:sz w:val="28"/>
        </w:rPr>
      </w:pPr>
    </w:p>
    <w:p w:rsidR="00EF4CED" w:rsidRPr="00EC69DB" w:rsidRDefault="0066218E" w:rsidP="00EC69DB">
      <w:pPr>
        <w:tabs>
          <w:tab w:val="num" w:pos="0"/>
        </w:tabs>
        <w:spacing w:line="360" w:lineRule="auto"/>
        <w:rPr>
          <w:color w:val="000000" w:themeColor="text1"/>
          <w:sz w:val="28"/>
        </w:rPr>
      </w:pPr>
      <w:r w:rsidRPr="009056D0">
        <w:rPr>
          <w:sz w:val="28"/>
        </w:rPr>
        <w:t xml:space="preserve">The </w:t>
      </w:r>
      <w:r w:rsidR="003A7A01">
        <w:rPr>
          <w:sz w:val="28"/>
        </w:rPr>
        <w:t>Policy Statement include</w:t>
      </w:r>
      <w:r w:rsidR="007526E5">
        <w:rPr>
          <w:sz w:val="28"/>
        </w:rPr>
        <w:t>d</w:t>
      </w:r>
      <w:r w:rsidR="003A7A01">
        <w:rPr>
          <w:sz w:val="28"/>
        </w:rPr>
        <w:t xml:space="preserve"> </w:t>
      </w:r>
      <w:r w:rsidR="00EF4CED" w:rsidRPr="009056D0">
        <w:rPr>
          <w:sz w:val="28"/>
        </w:rPr>
        <w:t>all the required elements of a Statement of Policy as descr</w:t>
      </w:r>
      <w:r w:rsidR="003A7A01">
        <w:rPr>
          <w:sz w:val="28"/>
        </w:rPr>
        <w:t xml:space="preserve">ibed in FTA Circular C 4704.1, including </w:t>
      </w:r>
      <w:r w:rsidRPr="009056D0">
        <w:rPr>
          <w:sz w:val="28"/>
        </w:rPr>
        <w:t>the identification of the</w:t>
      </w:r>
      <w:r w:rsidR="00EF4CED" w:rsidRPr="009056D0">
        <w:rPr>
          <w:sz w:val="28"/>
        </w:rPr>
        <w:t xml:space="preserve"> Equal Employment Opportunity (EEO) Officer, </w:t>
      </w:r>
      <w:r w:rsidR="009056D0" w:rsidRPr="009056D0">
        <w:rPr>
          <w:sz w:val="28"/>
        </w:rPr>
        <w:t>a statement of the right to file complaints, statement of commitment to overcome past discrimination, and use of goals</w:t>
      </w:r>
      <w:r w:rsidR="00EF4CED" w:rsidRPr="009056D0">
        <w:rPr>
          <w:sz w:val="28"/>
        </w:rPr>
        <w:t xml:space="preserve">.  </w:t>
      </w:r>
    </w:p>
    <w:p w:rsidR="00EF4CED" w:rsidRPr="00EC69DB" w:rsidRDefault="00EF4CED">
      <w:pPr>
        <w:tabs>
          <w:tab w:val="num" w:pos="0"/>
        </w:tabs>
        <w:spacing w:line="360" w:lineRule="auto"/>
        <w:rPr>
          <w:color w:val="000000" w:themeColor="text1"/>
          <w:sz w:val="28"/>
        </w:rPr>
      </w:pPr>
    </w:p>
    <w:p w:rsidR="00EF4CED" w:rsidRPr="00EC69DB" w:rsidRDefault="00EF4CED">
      <w:pPr>
        <w:tabs>
          <w:tab w:val="num" w:pos="0"/>
        </w:tabs>
        <w:spacing w:line="360" w:lineRule="auto"/>
        <w:rPr>
          <w:color w:val="000000" w:themeColor="text1"/>
          <w:sz w:val="28"/>
        </w:rPr>
      </w:pPr>
      <w:r w:rsidRPr="00EC69DB">
        <w:rPr>
          <w:color w:val="000000" w:themeColor="text1"/>
          <w:sz w:val="28"/>
        </w:rPr>
        <w:t xml:space="preserve">The following table lists the elements required to be in a Statement of Policy and </w:t>
      </w:r>
      <w:r w:rsidR="007526E5">
        <w:rPr>
          <w:color w:val="000000" w:themeColor="text1"/>
          <w:sz w:val="28"/>
        </w:rPr>
        <w:t>shows that SFMTA’s Policy met FTA requirements</w:t>
      </w:r>
      <w:r w:rsidRPr="00EC69DB">
        <w:rPr>
          <w:color w:val="000000" w:themeColor="text1"/>
          <w:sz w:val="28"/>
        </w:rPr>
        <w:t>:</w:t>
      </w:r>
    </w:p>
    <w:p w:rsidR="00EF4CED" w:rsidRPr="00EC69DB" w:rsidRDefault="00EF4CED">
      <w:pPr>
        <w:tabs>
          <w:tab w:val="num" w:pos="0"/>
        </w:tabs>
        <w:spacing w:line="360" w:lineRule="auto"/>
        <w:rPr>
          <w:color w:val="000000" w:themeColor="text1"/>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0"/>
        <w:gridCol w:w="2118"/>
      </w:tblGrid>
      <w:tr w:rsidR="007526E5" w:rsidRPr="00EC69DB" w:rsidTr="007526E5">
        <w:trPr>
          <w:jc w:val="center"/>
        </w:trPr>
        <w:tc>
          <w:tcPr>
            <w:tcW w:w="4830" w:type="dxa"/>
          </w:tcPr>
          <w:p w:rsidR="007526E5" w:rsidRPr="00EC69DB" w:rsidRDefault="007526E5">
            <w:pPr>
              <w:pStyle w:val="Heading9"/>
              <w:tabs>
                <w:tab w:val="num" w:pos="0"/>
              </w:tabs>
              <w:rPr>
                <w:color w:val="000000" w:themeColor="text1"/>
                <w:szCs w:val="24"/>
              </w:rPr>
            </w:pPr>
            <w:r w:rsidRPr="00EC69DB">
              <w:rPr>
                <w:color w:val="000000" w:themeColor="text1"/>
                <w:szCs w:val="24"/>
              </w:rPr>
              <w:t xml:space="preserve">FTA C. 4704.1 </w:t>
            </w:r>
          </w:p>
          <w:p w:rsidR="007526E5" w:rsidRPr="00EC69DB" w:rsidRDefault="007526E5">
            <w:pPr>
              <w:pStyle w:val="Heading4"/>
              <w:tabs>
                <w:tab w:val="num" w:pos="0"/>
              </w:tabs>
              <w:rPr>
                <w:rFonts w:ascii="Times New Roman" w:hAnsi="Times New Roman"/>
                <w:noProof w:val="0"/>
                <w:color w:val="000000" w:themeColor="text1"/>
                <w:sz w:val="24"/>
                <w:szCs w:val="24"/>
              </w:rPr>
            </w:pPr>
            <w:r w:rsidRPr="00EC69DB">
              <w:rPr>
                <w:rFonts w:ascii="Times New Roman" w:hAnsi="Times New Roman"/>
                <w:color w:val="000000" w:themeColor="text1"/>
                <w:sz w:val="24"/>
              </w:rPr>
              <w:t>Policy Statement</w:t>
            </w:r>
            <w:r w:rsidRPr="00EC69DB">
              <w:rPr>
                <w:color w:val="000000" w:themeColor="text1"/>
              </w:rPr>
              <w:t xml:space="preserve"> </w:t>
            </w:r>
            <w:r w:rsidRPr="00EC69DB">
              <w:rPr>
                <w:rFonts w:ascii="Times New Roman" w:hAnsi="Times New Roman"/>
                <w:noProof w:val="0"/>
                <w:color w:val="000000" w:themeColor="text1"/>
                <w:sz w:val="24"/>
                <w:szCs w:val="24"/>
              </w:rPr>
              <w:t>Requirements</w:t>
            </w:r>
          </w:p>
        </w:tc>
        <w:tc>
          <w:tcPr>
            <w:tcW w:w="2118" w:type="dxa"/>
          </w:tcPr>
          <w:p w:rsidR="007526E5" w:rsidRDefault="007526E5" w:rsidP="003B7361">
            <w:pPr>
              <w:tabs>
                <w:tab w:val="num" w:pos="0"/>
              </w:tabs>
              <w:jc w:val="center"/>
              <w:rPr>
                <w:b/>
                <w:bCs/>
                <w:color w:val="000000" w:themeColor="text1"/>
              </w:rPr>
            </w:pPr>
            <w:r>
              <w:rPr>
                <w:b/>
                <w:bCs/>
                <w:color w:val="000000" w:themeColor="text1"/>
              </w:rPr>
              <w:t>SFMTA EEO Policy</w:t>
            </w:r>
          </w:p>
          <w:p w:rsidR="007526E5" w:rsidRPr="00EC69DB" w:rsidRDefault="007526E5" w:rsidP="003B7361">
            <w:pPr>
              <w:tabs>
                <w:tab w:val="num" w:pos="0"/>
              </w:tabs>
              <w:jc w:val="center"/>
              <w:rPr>
                <w:b/>
                <w:bCs/>
                <w:color w:val="000000" w:themeColor="text1"/>
              </w:rPr>
            </w:pPr>
            <w:r>
              <w:rPr>
                <w:b/>
                <w:bCs/>
                <w:color w:val="000000" w:themeColor="text1"/>
              </w:rPr>
              <w:t>(Jan. 20, 2009)</w:t>
            </w:r>
          </w:p>
        </w:tc>
      </w:tr>
      <w:tr w:rsidR="007526E5" w:rsidRPr="00EC69DB" w:rsidTr="007526E5">
        <w:trPr>
          <w:jc w:val="center"/>
        </w:trPr>
        <w:tc>
          <w:tcPr>
            <w:tcW w:w="4830" w:type="dxa"/>
          </w:tcPr>
          <w:p w:rsidR="007526E5" w:rsidRPr="00EC69DB" w:rsidRDefault="007526E5">
            <w:pPr>
              <w:tabs>
                <w:tab w:val="num" w:pos="0"/>
              </w:tabs>
              <w:rPr>
                <w:color w:val="000000" w:themeColor="text1"/>
                <w:sz w:val="22"/>
              </w:rPr>
            </w:pPr>
            <w:r w:rsidRPr="00EC69DB">
              <w:rPr>
                <w:color w:val="000000" w:themeColor="text1"/>
                <w:sz w:val="22"/>
              </w:rPr>
              <w:t>Issued by CEO</w:t>
            </w:r>
          </w:p>
        </w:tc>
        <w:tc>
          <w:tcPr>
            <w:tcW w:w="2118" w:type="dxa"/>
          </w:tcPr>
          <w:p w:rsidR="007526E5" w:rsidRPr="00EC69DB" w:rsidRDefault="007526E5" w:rsidP="003B7361">
            <w:pPr>
              <w:tabs>
                <w:tab w:val="num" w:pos="0"/>
              </w:tabs>
              <w:jc w:val="center"/>
              <w:rPr>
                <w:color w:val="000000" w:themeColor="text1"/>
                <w:sz w:val="22"/>
              </w:rPr>
            </w:pPr>
            <w:r w:rsidRPr="00EC69DB">
              <w:rPr>
                <w:color w:val="000000" w:themeColor="text1"/>
                <w:sz w:val="22"/>
              </w:rPr>
              <w:t>Yes</w:t>
            </w:r>
          </w:p>
        </w:tc>
      </w:tr>
      <w:tr w:rsidR="007526E5" w:rsidRPr="00EC69DB" w:rsidTr="007526E5">
        <w:trPr>
          <w:jc w:val="center"/>
        </w:trPr>
        <w:tc>
          <w:tcPr>
            <w:tcW w:w="4830" w:type="dxa"/>
          </w:tcPr>
          <w:p w:rsidR="007526E5" w:rsidRPr="00EC69DB" w:rsidRDefault="007526E5">
            <w:pPr>
              <w:tabs>
                <w:tab w:val="num" w:pos="0"/>
              </w:tabs>
              <w:rPr>
                <w:color w:val="000000" w:themeColor="text1"/>
                <w:sz w:val="22"/>
              </w:rPr>
            </w:pPr>
            <w:r w:rsidRPr="00EC69DB">
              <w:rPr>
                <w:color w:val="000000" w:themeColor="text1"/>
                <w:sz w:val="22"/>
              </w:rPr>
              <w:t>Commitment to EEO</w:t>
            </w:r>
          </w:p>
        </w:tc>
        <w:tc>
          <w:tcPr>
            <w:tcW w:w="2118" w:type="dxa"/>
          </w:tcPr>
          <w:p w:rsidR="007526E5" w:rsidRPr="00EC69DB" w:rsidRDefault="007526E5" w:rsidP="003B7361">
            <w:pPr>
              <w:tabs>
                <w:tab w:val="num" w:pos="0"/>
              </w:tabs>
              <w:jc w:val="center"/>
              <w:rPr>
                <w:color w:val="000000" w:themeColor="text1"/>
                <w:sz w:val="22"/>
              </w:rPr>
            </w:pPr>
            <w:r w:rsidRPr="00EC69DB">
              <w:rPr>
                <w:color w:val="000000" w:themeColor="text1"/>
                <w:sz w:val="22"/>
              </w:rPr>
              <w:t>Yes</w:t>
            </w:r>
          </w:p>
        </w:tc>
      </w:tr>
      <w:tr w:rsidR="007526E5" w:rsidRPr="00EC69DB" w:rsidTr="007526E5">
        <w:trPr>
          <w:jc w:val="center"/>
        </w:trPr>
        <w:tc>
          <w:tcPr>
            <w:tcW w:w="4830" w:type="dxa"/>
          </w:tcPr>
          <w:p w:rsidR="007526E5" w:rsidRPr="00EC69DB" w:rsidRDefault="007526E5">
            <w:pPr>
              <w:tabs>
                <w:tab w:val="num" w:pos="0"/>
              </w:tabs>
              <w:rPr>
                <w:color w:val="000000" w:themeColor="text1"/>
                <w:sz w:val="22"/>
              </w:rPr>
            </w:pPr>
            <w:r w:rsidRPr="00EC69DB">
              <w:rPr>
                <w:color w:val="000000" w:themeColor="text1"/>
                <w:sz w:val="22"/>
              </w:rPr>
              <w:t>Undertake an Affirmative Action Program</w:t>
            </w:r>
          </w:p>
        </w:tc>
        <w:tc>
          <w:tcPr>
            <w:tcW w:w="2118" w:type="dxa"/>
          </w:tcPr>
          <w:p w:rsidR="007526E5" w:rsidRPr="00EC69DB" w:rsidRDefault="007526E5" w:rsidP="003B7361">
            <w:pPr>
              <w:tabs>
                <w:tab w:val="num" w:pos="0"/>
              </w:tabs>
              <w:jc w:val="center"/>
              <w:rPr>
                <w:color w:val="000000" w:themeColor="text1"/>
                <w:sz w:val="22"/>
              </w:rPr>
            </w:pPr>
            <w:r w:rsidRPr="00EC69DB">
              <w:rPr>
                <w:color w:val="000000" w:themeColor="text1"/>
                <w:sz w:val="22"/>
              </w:rPr>
              <w:t>Yes</w:t>
            </w:r>
          </w:p>
        </w:tc>
      </w:tr>
      <w:tr w:rsidR="007526E5" w:rsidRPr="00EC69DB" w:rsidTr="007526E5">
        <w:trPr>
          <w:jc w:val="center"/>
        </w:trPr>
        <w:tc>
          <w:tcPr>
            <w:tcW w:w="4830" w:type="dxa"/>
          </w:tcPr>
          <w:p w:rsidR="007526E5" w:rsidRPr="00EC69DB" w:rsidRDefault="007526E5">
            <w:pPr>
              <w:tabs>
                <w:tab w:val="num" w:pos="0"/>
              </w:tabs>
              <w:rPr>
                <w:color w:val="000000" w:themeColor="text1"/>
                <w:sz w:val="22"/>
              </w:rPr>
            </w:pPr>
            <w:r w:rsidRPr="00EC69DB">
              <w:rPr>
                <w:color w:val="000000" w:themeColor="text1"/>
                <w:sz w:val="22"/>
              </w:rPr>
              <w:t>EEO Program Assignment to Agency Executive</w:t>
            </w:r>
          </w:p>
        </w:tc>
        <w:tc>
          <w:tcPr>
            <w:tcW w:w="2118" w:type="dxa"/>
          </w:tcPr>
          <w:p w:rsidR="007526E5" w:rsidRPr="00EC69DB" w:rsidRDefault="007526E5" w:rsidP="003B7361">
            <w:pPr>
              <w:tabs>
                <w:tab w:val="num" w:pos="0"/>
              </w:tabs>
              <w:jc w:val="center"/>
              <w:rPr>
                <w:color w:val="000000" w:themeColor="text1"/>
                <w:sz w:val="22"/>
              </w:rPr>
            </w:pPr>
            <w:r w:rsidRPr="00EC69DB">
              <w:rPr>
                <w:color w:val="000000" w:themeColor="text1"/>
                <w:sz w:val="22"/>
              </w:rPr>
              <w:t>Yes</w:t>
            </w:r>
          </w:p>
        </w:tc>
      </w:tr>
      <w:tr w:rsidR="007526E5" w:rsidRPr="00EC69DB" w:rsidTr="007526E5">
        <w:trPr>
          <w:jc w:val="center"/>
        </w:trPr>
        <w:tc>
          <w:tcPr>
            <w:tcW w:w="4830" w:type="dxa"/>
          </w:tcPr>
          <w:p w:rsidR="007526E5" w:rsidRPr="00EC69DB" w:rsidRDefault="007526E5">
            <w:pPr>
              <w:tabs>
                <w:tab w:val="num" w:pos="0"/>
              </w:tabs>
              <w:rPr>
                <w:color w:val="000000" w:themeColor="text1"/>
                <w:sz w:val="22"/>
              </w:rPr>
            </w:pPr>
            <w:r w:rsidRPr="00EC69DB">
              <w:rPr>
                <w:color w:val="000000" w:themeColor="text1"/>
                <w:sz w:val="22"/>
              </w:rPr>
              <w:t>Management Personnel Share Responsibility</w:t>
            </w:r>
          </w:p>
        </w:tc>
        <w:tc>
          <w:tcPr>
            <w:tcW w:w="2118" w:type="dxa"/>
          </w:tcPr>
          <w:p w:rsidR="007526E5" w:rsidRPr="00EC69DB" w:rsidRDefault="007526E5" w:rsidP="003B7361">
            <w:pPr>
              <w:tabs>
                <w:tab w:val="num" w:pos="0"/>
              </w:tabs>
              <w:jc w:val="center"/>
              <w:rPr>
                <w:color w:val="000000" w:themeColor="text1"/>
                <w:sz w:val="22"/>
              </w:rPr>
            </w:pPr>
            <w:r w:rsidRPr="00EC69DB">
              <w:rPr>
                <w:color w:val="000000" w:themeColor="text1"/>
                <w:sz w:val="22"/>
              </w:rPr>
              <w:t>Yes</w:t>
            </w:r>
          </w:p>
        </w:tc>
      </w:tr>
      <w:tr w:rsidR="007526E5" w:rsidRPr="00EC69DB" w:rsidTr="007526E5">
        <w:trPr>
          <w:jc w:val="center"/>
        </w:trPr>
        <w:tc>
          <w:tcPr>
            <w:tcW w:w="4830" w:type="dxa"/>
          </w:tcPr>
          <w:p w:rsidR="007526E5" w:rsidRPr="00EC69DB" w:rsidRDefault="007526E5">
            <w:pPr>
              <w:tabs>
                <w:tab w:val="num" w:pos="0"/>
              </w:tabs>
              <w:rPr>
                <w:color w:val="000000" w:themeColor="text1"/>
                <w:sz w:val="22"/>
              </w:rPr>
            </w:pPr>
            <w:r w:rsidRPr="00EC69DB">
              <w:rPr>
                <w:color w:val="000000" w:themeColor="text1"/>
                <w:sz w:val="22"/>
              </w:rPr>
              <w:t>Applicants/Employees Right to File Complaints</w:t>
            </w:r>
          </w:p>
        </w:tc>
        <w:tc>
          <w:tcPr>
            <w:tcW w:w="2118" w:type="dxa"/>
          </w:tcPr>
          <w:p w:rsidR="007526E5" w:rsidRPr="00EC69DB" w:rsidRDefault="007526E5" w:rsidP="003B7361">
            <w:pPr>
              <w:tabs>
                <w:tab w:val="num" w:pos="0"/>
              </w:tabs>
              <w:jc w:val="center"/>
              <w:rPr>
                <w:color w:val="000000" w:themeColor="text1"/>
                <w:sz w:val="22"/>
              </w:rPr>
            </w:pPr>
            <w:r w:rsidRPr="00EC69DB">
              <w:rPr>
                <w:color w:val="000000" w:themeColor="text1"/>
                <w:sz w:val="22"/>
              </w:rPr>
              <w:t>Yes</w:t>
            </w:r>
          </w:p>
        </w:tc>
      </w:tr>
      <w:tr w:rsidR="007526E5" w:rsidRPr="00EC69DB" w:rsidTr="007526E5">
        <w:trPr>
          <w:jc w:val="center"/>
        </w:trPr>
        <w:tc>
          <w:tcPr>
            <w:tcW w:w="4830" w:type="dxa"/>
          </w:tcPr>
          <w:p w:rsidR="007526E5" w:rsidRPr="00EC69DB" w:rsidRDefault="007526E5">
            <w:pPr>
              <w:tabs>
                <w:tab w:val="num" w:pos="0"/>
              </w:tabs>
              <w:rPr>
                <w:color w:val="000000" w:themeColor="text1"/>
                <w:sz w:val="22"/>
              </w:rPr>
            </w:pPr>
            <w:r w:rsidRPr="00EC69DB">
              <w:rPr>
                <w:color w:val="000000" w:themeColor="text1"/>
                <w:sz w:val="22"/>
              </w:rPr>
              <w:t>Performance by Managers/Supervisors Evaluated</w:t>
            </w:r>
          </w:p>
        </w:tc>
        <w:tc>
          <w:tcPr>
            <w:tcW w:w="2118" w:type="dxa"/>
          </w:tcPr>
          <w:p w:rsidR="007526E5" w:rsidRPr="00EC69DB" w:rsidRDefault="007526E5" w:rsidP="003B7361">
            <w:pPr>
              <w:tabs>
                <w:tab w:val="num" w:pos="0"/>
              </w:tabs>
              <w:jc w:val="center"/>
              <w:rPr>
                <w:color w:val="000000" w:themeColor="text1"/>
                <w:sz w:val="22"/>
              </w:rPr>
            </w:pPr>
            <w:r w:rsidRPr="00EC69DB">
              <w:rPr>
                <w:color w:val="000000" w:themeColor="text1"/>
                <w:sz w:val="22"/>
              </w:rPr>
              <w:t>Yes</w:t>
            </w:r>
          </w:p>
        </w:tc>
      </w:tr>
      <w:tr w:rsidR="007526E5" w:rsidRPr="00EC69DB" w:rsidTr="007526E5">
        <w:trPr>
          <w:jc w:val="center"/>
        </w:trPr>
        <w:tc>
          <w:tcPr>
            <w:tcW w:w="4830" w:type="dxa"/>
          </w:tcPr>
          <w:p w:rsidR="007526E5" w:rsidRPr="00EC69DB" w:rsidRDefault="007526E5">
            <w:pPr>
              <w:tabs>
                <w:tab w:val="num" w:pos="0"/>
              </w:tabs>
              <w:rPr>
                <w:color w:val="000000" w:themeColor="text1"/>
                <w:sz w:val="22"/>
              </w:rPr>
            </w:pPr>
            <w:r w:rsidRPr="00EC69DB">
              <w:rPr>
                <w:color w:val="000000" w:themeColor="text1"/>
                <w:sz w:val="22"/>
              </w:rPr>
              <w:t>Successful Achievement Provides Benefits</w:t>
            </w:r>
          </w:p>
        </w:tc>
        <w:tc>
          <w:tcPr>
            <w:tcW w:w="2118" w:type="dxa"/>
          </w:tcPr>
          <w:p w:rsidR="007526E5" w:rsidRPr="00EC69DB" w:rsidRDefault="007526E5" w:rsidP="003B7361">
            <w:pPr>
              <w:tabs>
                <w:tab w:val="num" w:pos="0"/>
              </w:tabs>
              <w:jc w:val="center"/>
              <w:rPr>
                <w:color w:val="000000" w:themeColor="text1"/>
                <w:sz w:val="22"/>
              </w:rPr>
            </w:pPr>
            <w:r w:rsidRPr="00EC69DB">
              <w:rPr>
                <w:color w:val="000000" w:themeColor="text1"/>
                <w:sz w:val="22"/>
              </w:rPr>
              <w:t>Yes</w:t>
            </w:r>
          </w:p>
        </w:tc>
      </w:tr>
    </w:tbl>
    <w:p w:rsidR="00EF4CED" w:rsidRPr="00EC69DB" w:rsidRDefault="00EF4CED">
      <w:pPr>
        <w:tabs>
          <w:tab w:val="num" w:pos="0"/>
        </w:tabs>
        <w:spacing w:line="360" w:lineRule="auto"/>
        <w:rPr>
          <w:color w:val="000000" w:themeColor="text1"/>
          <w:sz w:val="22"/>
        </w:rPr>
      </w:pPr>
    </w:p>
    <w:p w:rsidR="00EF4CED" w:rsidRDefault="00EF4CED">
      <w:pPr>
        <w:pStyle w:val="BHLevel2"/>
        <w:tabs>
          <w:tab w:val="clear" w:pos="1440"/>
        </w:tabs>
        <w:spacing w:line="360" w:lineRule="auto"/>
        <w:ind w:left="720" w:firstLine="0"/>
        <w:rPr>
          <w:sz w:val="28"/>
        </w:rPr>
      </w:pPr>
      <w:bookmarkStart w:id="11" w:name="_Toc195684513"/>
      <w:r>
        <w:rPr>
          <w:sz w:val="28"/>
          <w:u w:val="none"/>
        </w:rPr>
        <w:lastRenderedPageBreak/>
        <w:t>3.</w:t>
      </w:r>
      <w:r>
        <w:rPr>
          <w:sz w:val="28"/>
          <w:u w:val="none"/>
        </w:rPr>
        <w:tab/>
      </w:r>
      <w:r>
        <w:rPr>
          <w:sz w:val="28"/>
        </w:rPr>
        <w:t>Dissemination</w:t>
      </w:r>
      <w:bookmarkEnd w:id="11"/>
    </w:p>
    <w:p w:rsidR="00EF4CED" w:rsidRDefault="00EF4CED">
      <w:pPr>
        <w:spacing w:line="360" w:lineRule="auto"/>
        <w:rPr>
          <w:sz w:val="28"/>
        </w:rPr>
      </w:pPr>
      <w:r>
        <w:rPr>
          <w:b/>
          <w:bCs/>
          <w:sz w:val="28"/>
        </w:rPr>
        <w:t>Requirement</w:t>
      </w:r>
      <w:r>
        <w:rPr>
          <w:sz w:val="28"/>
        </w:rPr>
        <w:t xml:space="preserve">:  Formal communication mechanisms should be established to publicize and disseminate the agency’s EEO policy as well as appropriate elements of the program, to its employees, applicants and the general public. </w:t>
      </w:r>
    </w:p>
    <w:p w:rsidR="00EF4CED" w:rsidRPr="002F79F8" w:rsidRDefault="00EF4CED">
      <w:pPr>
        <w:spacing w:line="360" w:lineRule="auto"/>
        <w:rPr>
          <w:sz w:val="28"/>
        </w:rPr>
      </w:pPr>
    </w:p>
    <w:p w:rsidR="00EF4CED" w:rsidRDefault="00EF4CED" w:rsidP="001D76C2">
      <w:pPr>
        <w:spacing w:line="360" w:lineRule="auto"/>
        <w:rPr>
          <w:sz w:val="28"/>
        </w:rPr>
      </w:pPr>
      <w:r w:rsidRPr="002F79F8">
        <w:rPr>
          <w:b/>
          <w:bCs/>
          <w:sz w:val="28"/>
        </w:rPr>
        <w:t>Finding</w:t>
      </w:r>
      <w:r w:rsidRPr="002F79F8">
        <w:rPr>
          <w:sz w:val="28"/>
        </w:rPr>
        <w:t xml:space="preserve">:  </w:t>
      </w:r>
      <w:r w:rsidR="003A7A01">
        <w:rPr>
          <w:sz w:val="28"/>
        </w:rPr>
        <w:t xml:space="preserve">At the time of the </w:t>
      </w:r>
      <w:r>
        <w:rPr>
          <w:sz w:val="28"/>
        </w:rPr>
        <w:t xml:space="preserve">Compliance Review of </w:t>
      </w:r>
      <w:r w:rsidR="00A96373">
        <w:rPr>
          <w:sz w:val="28"/>
        </w:rPr>
        <w:t>SFMTA</w:t>
      </w:r>
      <w:r>
        <w:rPr>
          <w:sz w:val="28"/>
        </w:rPr>
        <w:t xml:space="preserve">, </w:t>
      </w:r>
      <w:r w:rsidR="001D76C2">
        <w:rPr>
          <w:sz w:val="28"/>
        </w:rPr>
        <w:t xml:space="preserve">no </w:t>
      </w:r>
      <w:r>
        <w:rPr>
          <w:sz w:val="28"/>
        </w:rPr>
        <w:t>deficiencies</w:t>
      </w:r>
      <w:r>
        <w:rPr>
          <w:color w:val="0000FF"/>
          <w:sz w:val="28"/>
        </w:rPr>
        <w:t xml:space="preserve"> </w:t>
      </w:r>
      <w:r>
        <w:rPr>
          <w:sz w:val="28"/>
        </w:rPr>
        <w:t xml:space="preserve">were found with FTA requirements for Dissemination. </w:t>
      </w:r>
      <w:r w:rsidR="002F79F8">
        <w:rPr>
          <w:sz w:val="28"/>
        </w:rPr>
        <w:t xml:space="preserve"> </w:t>
      </w:r>
      <w:r w:rsidR="00A96373">
        <w:rPr>
          <w:sz w:val="28"/>
        </w:rPr>
        <w:t>SFMTA</w:t>
      </w:r>
      <w:r w:rsidR="002F79F8">
        <w:rPr>
          <w:sz w:val="28"/>
        </w:rPr>
        <w:t xml:space="preserve"> </w:t>
      </w:r>
      <w:r w:rsidR="001D76C2">
        <w:rPr>
          <w:sz w:val="28"/>
        </w:rPr>
        <w:t>documented that it had implemented</w:t>
      </w:r>
      <w:r w:rsidR="00C940E9">
        <w:rPr>
          <w:sz w:val="28"/>
        </w:rPr>
        <w:t xml:space="preserve"> adequate procedures for </w:t>
      </w:r>
      <w:r w:rsidR="00561D1A">
        <w:rPr>
          <w:sz w:val="28"/>
        </w:rPr>
        <w:t xml:space="preserve">publishing </w:t>
      </w:r>
      <w:r w:rsidR="00C940E9">
        <w:rPr>
          <w:sz w:val="28"/>
        </w:rPr>
        <w:t xml:space="preserve">and </w:t>
      </w:r>
      <w:r w:rsidR="00961288">
        <w:rPr>
          <w:sz w:val="28"/>
        </w:rPr>
        <w:t xml:space="preserve">circulating </w:t>
      </w:r>
      <w:r w:rsidR="00685B8A">
        <w:rPr>
          <w:sz w:val="28"/>
        </w:rPr>
        <w:t>its EEO P</w:t>
      </w:r>
      <w:r w:rsidR="00C940E9">
        <w:rPr>
          <w:sz w:val="28"/>
        </w:rPr>
        <w:t xml:space="preserve">olicy to it employees </w:t>
      </w:r>
      <w:r w:rsidR="00685B8A">
        <w:rPr>
          <w:sz w:val="28"/>
        </w:rPr>
        <w:t>and</w:t>
      </w:r>
      <w:r w:rsidR="00C940E9">
        <w:rPr>
          <w:sz w:val="28"/>
        </w:rPr>
        <w:t xml:space="preserve"> the general public.  </w:t>
      </w:r>
      <w:r w:rsidR="00A96373">
        <w:rPr>
          <w:sz w:val="28"/>
        </w:rPr>
        <w:t>SFMTA</w:t>
      </w:r>
      <w:r w:rsidR="0077750E">
        <w:rPr>
          <w:sz w:val="28"/>
        </w:rPr>
        <w:t>’s</w:t>
      </w:r>
      <w:r w:rsidR="00C940E9">
        <w:rPr>
          <w:sz w:val="28"/>
        </w:rPr>
        <w:t xml:space="preserve"> </w:t>
      </w:r>
      <w:r w:rsidR="00685B8A">
        <w:rPr>
          <w:sz w:val="28"/>
        </w:rPr>
        <w:t>EEO P</w:t>
      </w:r>
      <w:r w:rsidR="00561D1A">
        <w:rPr>
          <w:sz w:val="28"/>
        </w:rPr>
        <w:t xml:space="preserve">olicy </w:t>
      </w:r>
      <w:r w:rsidR="0077750E">
        <w:rPr>
          <w:sz w:val="28"/>
        </w:rPr>
        <w:t>was</w:t>
      </w:r>
      <w:r w:rsidR="00561D1A">
        <w:rPr>
          <w:sz w:val="28"/>
        </w:rPr>
        <w:t xml:space="preserve"> distributed </w:t>
      </w:r>
      <w:r w:rsidR="001D76C2">
        <w:rPr>
          <w:sz w:val="28"/>
        </w:rPr>
        <w:t>and</w:t>
      </w:r>
      <w:r w:rsidR="00561D1A">
        <w:rPr>
          <w:sz w:val="28"/>
        </w:rPr>
        <w:t xml:space="preserve"> presented as a part of the </w:t>
      </w:r>
      <w:r w:rsidR="00C940E9">
        <w:rPr>
          <w:sz w:val="28"/>
        </w:rPr>
        <w:t>ne</w:t>
      </w:r>
      <w:r w:rsidR="00561D1A">
        <w:rPr>
          <w:sz w:val="28"/>
        </w:rPr>
        <w:t>w employee orientation.</w:t>
      </w:r>
      <w:r w:rsidR="002F79F8">
        <w:rPr>
          <w:sz w:val="28"/>
        </w:rPr>
        <w:t xml:space="preserve">  </w:t>
      </w:r>
      <w:r w:rsidR="001D76C2">
        <w:rPr>
          <w:sz w:val="28"/>
        </w:rPr>
        <w:t xml:space="preserve">It was also disseminated annually by the Executive Director/CEO to all staff through SFMTA managers and the </w:t>
      </w:r>
      <w:r w:rsidR="00685B8A">
        <w:rPr>
          <w:sz w:val="28"/>
        </w:rPr>
        <w:t xml:space="preserve">EEO </w:t>
      </w:r>
      <w:r w:rsidR="001D76C2">
        <w:rPr>
          <w:sz w:val="28"/>
        </w:rPr>
        <w:t>Policy was posted on bulletin boards at each SFMTA facility toured during the site visit.  For external dissemination, SFMTA’s we</w:t>
      </w:r>
      <w:r w:rsidR="00685B8A">
        <w:rPr>
          <w:sz w:val="28"/>
        </w:rPr>
        <w:t>bsite contained an abbreviated EEO Policy S</w:t>
      </w:r>
      <w:r w:rsidR="001D76C2">
        <w:rPr>
          <w:sz w:val="28"/>
        </w:rPr>
        <w:t xml:space="preserve">tatement and </w:t>
      </w:r>
      <w:r w:rsidR="00A96373">
        <w:rPr>
          <w:sz w:val="28"/>
        </w:rPr>
        <w:t>SFMTA</w:t>
      </w:r>
      <w:r w:rsidRPr="009C12ED">
        <w:rPr>
          <w:sz w:val="28"/>
        </w:rPr>
        <w:t xml:space="preserve"> submit</w:t>
      </w:r>
      <w:r w:rsidR="009C12ED" w:rsidRPr="009C12ED">
        <w:rPr>
          <w:sz w:val="28"/>
        </w:rPr>
        <w:t xml:space="preserve">ted </w:t>
      </w:r>
      <w:r w:rsidRPr="009C12ED">
        <w:rPr>
          <w:sz w:val="28"/>
        </w:rPr>
        <w:t>docum</w:t>
      </w:r>
      <w:r w:rsidR="009C12ED" w:rsidRPr="009C12ED">
        <w:rPr>
          <w:sz w:val="28"/>
        </w:rPr>
        <w:t>entation that it had</w:t>
      </w:r>
      <w:r w:rsidRPr="009C12ED">
        <w:rPr>
          <w:sz w:val="28"/>
        </w:rPr>
        <w:t xml:space="preserve"> disseminated its EEO Policy externally to recruitment sources, local minority and women’s organizations, community agencies, and community leaders.</w:t>
      </w:r>
      <w:r w:rsidR="009C12ED">
        <w:rPr>
          <w:sz w:val="28"/>
        </w:rPr>
        <w:t xml:space="preserve">  </w:t>
      </w:r>
    </w:p>
    <w:p w:rsidR="00EF4CED" w:rsidRDefault="00EF4CED">
      <w:pPr>
        <w:pStyle w:val="ListContinue2"/>
        <w:spacing w:after="0" w:line="360" w:lineRule="auto"/>
        <w:ind w:left="0"/>
        <w:rPr>
          <w:noProof w:val="0"/>
          <w:sz w:val="28"/>
        </w:rPr>
      </w:pPr>
    </w:p>
    <w:p w:rsidR="00EF4CED" w:rsidRDefault="00EF4CED">
      <w:pPr>
        <w:pStyle w:val="BHLevel2"/>
        <w:tabs>
          <w:tab w:val="left" w:pos="1440"/>
        </w:tabs>
        <w:spacing w:line="360" w:lineRule="auto"/>
        <w:ind w:left="360" w:firstLine="360"/>
        <w:rPr>
          <w:sz w:val="28"/>
        </w:rPr>
      </w:pPr>
      <w:bookmarkStart w:id="12" w:name="_Toc195684514"/>
      <w:r>
        <w:rPr>
          <w:sz w:val="28"/>
          <w:u w:val="none"/>
        </w:rPr>
        <w:t>4.</w:t>
      </w:r>
      <w:r>
        <w:rPr>
          <w:sz w:val="28"/>
          <w:u w:val="none"/>
        </w:rPr>
        <w:tab/>
      </w:r>
      <w:r>
        <w:rPr>
          <w:sz w:val="28"/>
        </w:rPr>
        <w:t>Designation of Personnel Responsibility</w:t>
      </w:r>
      <w:bookmarkEnd w:id="12"/>
    </w:p>
    <w:p w:rsidR="00EF4CED" w:rsidRDefault="00EF4CED">
      <w:pPr>
        <w:pStyle w:val="BodyText"/>
        <w:spacing w:line="360" w:lineRule="auto"/>
        <w:jc w:val="left"/>
        <w:rPr>
          <w:noProof w:val="0"/>
          <w:sz w:val="28"/>
        </w:rPr>
      </w:pPr>
      <w:r>
        <w:rPr>
          <w:b/>
          <w:bCs/>
          <w:noProof w:val="0"/>
          <w:sz w:val="28"/>
        </w:rPr>
        <w:t>Requirement</w:t>
      </w:r>
      <w:r>
        <w:rPr>
          <w:noProof w:val="0"/>
          <w:sz w:val="28"/>
        </w:rPr>
        <w:t xml:space="preserve">: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EF4CED" w:rsidRDefault="00EF4CED">
      <w:pPr>
        <w:pStyle w:val="BodyText"/>
        <w:spacing w:line="360" w:lineRule="auto"/>
        <w:jc w:val="left"/>
        <w:rPr>
          <w:noProof w:val="0"/>
          <w:sz w:val="28"/>
        </w:rPr>
      </w:pPr>
    </w:p>
    <w:p w:rsidR="00EF4CED" w:rsidRDefault="00EF4CED">
      <w:pPr>
        <w:pStyle w:val="ListContinue2"/>
        <w:spacing w:after="0" w:line="360" w:lineRule="auto"/>
        <w:ind w:left="0"/>
        <w:rPr>
          <w:noProof w:val="0"/>
          <w:sz w:val="28"/>
        </w:rPr>
      </w:pPr>
      <w:r>
        <w:rPr>
          <w:b/>
          <w:bCs/>
          <w:noProof w:val="0"/>
          <w:sz w:val="28"/>
          <w:szCs w:val="24"/>
        </w:rPr>
        <w:t>Finding</w:t>
      </w:r>
      <w:r>
        <w:rPr>
          <w:noProof w:val="0"/>
          <w:sz w:val="28"/>
          <w:szCs w:val="24"/>
        </w:rPr>
        <w:t xml:space="preserve">: </w:t>
      </w:r>
      <w:r w:rsidR="0077750E">
        <w:rPr>
          <w:noProof w:val="0"/>
          <w:sz w:val="28"/>
          <w:szCs w:val="24"/>
        </w:rPr>
        <w:t xml:space="preserve">At the time of the </w:t>
      </w:r>
      <w:r>
        <w:rPr>
          <w:noProof w:val="0"/>
          <w:sz w:val="28"/>
          <w:szCs w:val="24"/>
        </w:rPr>
        <w:t xml:space="preserve">Compliance Review of </w:t>
      </w:r>
      <w:r w:rsidR="00A96373">
        <w:rPr>
          <w:noProof w:val="0"/>
          <w:sz w:val="28"/>
          <w:szCs w:val="24"/>
        </w:rPr>
        <w:t>SFMTA</w:t>
      </w:r>
      <w:r>
        <w:rPr>
          <w:noProof w:val="0"/>
          <w:sz w:val="28"/>
          <w:szCs w:val="24"/>
        </w:rPr>
        <w:t xml:space="preserve">, deficiencies were found with FTA requirements for Designation of Personnel Responsibilities.  </w:t>
      </w:r>
      <w:bookmarkStart w:id="13" w:name="OLE_LINK1"/>
      <w:r w:rsidR="001D76C2">
        <w:rPr>
          <w:noProof w:val="0"/>
          <w:sz w:val="28"/>
          <w:szCs w:val="24"/>
        </w:rPr>
        <w:t xml:space="preserve">A review of </w:t>
      </w:r>
      <w:r w:rsidR="001D76C2">
        <w:rPr>
          <w:noProof w:val="0"/>
          <w:sz w:val="28"/>
          <w:szCs w:val="24"/>
        </w:rPr>
        <w:lastRenderedPageBreak/>
        <w:t xml:space="preserve">employment files </w:t>
      </w:r>
      <w:r w:rsidR="000C006D">
        <w:rPr>
          <w:noProof w:val="0"/>
          <w:sz w:val="28"/>
          <w:szCs w:val="24"/>
        </w:rPr>
        <w:t>revealed that the EEO Officer had not concurred</w:t>
      </w:r>
      <w:r w:rsidR="00CE6684">
        <w:rPr>
          <w:noProof w:val="0"/>
          <w:sz w:val="28"/>
          <w:szCs w:val="24"/>
        </w:rPr>
        <w:t xml:space="preserve"> on all hires and promotions.  </w:t>
      </w:r>
      <w:r>
        <w:rPr>
          <w:noProof w:val="0"/>
          <w:sz w:val="28"/>
          <w:szCs w:val="24"/>
        </w:rPr>
        <w:t>T</w:t>
      </w:r>
      <w:r>
        <w:rPr>
          <w:noProof w:val="0"/>
          <w:sz w:val="28"/>
        </w:rPr>
        <w:t>he Program Guidelines of FTA Circular 4704.1 Chapter III, 2c states:</w:t>
      </w:r>
    </w:p>
    <w:bookmarkEnd w:id="13"/>
    <w:p w:rsidR="00EF4CED" w:rsidRPr="006647B5" w:rsidRDefault="00EF4CED">
      <w:pPr>
        <w:pStyle w:val="BodyText"/>
        <w:ind w:left="720"/>
        <w:jc w:val="left"/>
        <w:rPr>
          <w:noProof w:val="0"/>
          <w:sz w:val="28"/>
        </w:rPr>
      </w:pPr>
      <w:r>
        <w:rPr>
          <w:i/>
          <w:iCs/>
          <w:noProof w:val="0"/>
          <w:sz w:val="28"/>
        </w:rPr>
        <w:t>An executive should be appointed as Manager/Director of EEO who reports and is directly responsible to the agency’s CEO</w:t>
      </w:r>
      <w:r>
        <w:rPr>
          <w:noProof w:val="0"/>
          <w:sz w:val="28"/>
        </w:rPr>
        <w:t xml:space="preserve">. </w:t>
      </w:r>
      <w:r>
        <w:rPr>
          <w:i/>
          <w:iCs/>
          <w:noProof w:val="0"/>
          <w:sz w:val="28"/>
        </w:rPr>
        <w:t xml:space="preserve">Since managing the EEO program requires a major commitment of time and resources, the Manager/Director of EEO should be given top management support and assigned a staff commensurate with the importance of </w:t>
      </w:r>
      <w:r w:rsidRPr="006647B5">
        <w:rPr>
          <w:i/>
          <w:iCs/>
          <w:noProof w:val="0"/>
          <w:sz w:val="28"/>
        </w:rPr>
        <w:t>this program</w:t>
      </w:r>
      <w:r w:rsidRPr="006647B5">
        <w:rPr>
          <w:noProof w:val="0"/>
          <w:sz w:val="28"/>
        </w:rPr>
        <w:t xml:space="preserve">. </w:t>
      </w:r>
    </w:p>
    <w:p w:rsidR="00EF4CED" w:rsidRPr="006647B5" w:rsidRDefault="00EF4CED">
      <w:pPr>
        <w:pStyle w:val="BodyText"/>
        <w:ind w:left="720"/>
        <w:jc w:val="left"/>
        <w:rPr>
          <w:noProof w:val="0"/>
          <w:sz w:val="28"/>
        </w:rPr>
      </w:pPr>
    </w:p>
    <w:p w:rsidR="00EF4CED" w:rsidRPr="006647B5" w:rsidRDefault="0077750E">
      <w:pPr>
        <w:pStyle w:val="BodyText"/>
        <w:spacing w:line="360" w:lineRule="auto"/>
        <w:jc w:val="left"/>
        <w:rPr>
          <w:noProof w:val="0"/>
          <w:sz w:val="28"/>
        </w:rPr>
      </w:pPr>
      <w:r>
        <w:rPr>
          <w:noProof w:val="0"/>
          <w:sz w:val="28"/>
        </w:rPr>
        <w:t>The</w:t>
      </w:r>
      <w:r w:rsidR="00EF4CED" w:rsidRPr="006647B5">
        <w:rPr>
          <w:noProof w:val="0"/>
          <w:sz w:val="28"/>
        </w:rPr>
        <w:t xml:space="preserve"> </w:t>
      </w:r>
      <w:r w:rsidR="001D4053">
        <w:rPr>
          <w:noProof w:val="0"/>
          <w:sz w:val="28"/>
        </w:rPr>
        <w:t xml:space="preserve">Senior </w:t>
      </w:r>
      <w:r w:rsidR="001D4053">
        <w:rPr>
          <w:sz w:val="28"/>
        </w:rPr>
        <w:t>Manager, Equal Opportunity Office</w:t>
      </w:r>
      <w:r w:rsidR="00685B8A">
        <w:rPr>
          <w:sz w:val="28"/>
        </w:rPr>
        <w:t>,</w:t>
      </w:r>
      <w:r w:rsidR="001D4053">
        <w:rPr>
          <w:sz w:val="28"/>
        </w:rPr>
        <w:t xml:space="preserve"> was designated in the SFMTA EEO Policy</w:t>
      </w:r>
      <w:r w:rsidR="00EF4CED" w:rsidRPr="006647B5">
        <w:rPr>
          <w:sz w:val="28"/>
        </w:rPr>
        <w:t xml:space="preserve"> as the </w:t>
      </w:r>
      <w:r w:rsidR="00EF4CED" w:rsidRPr="006647B5">
        <w:rPr>
          <w:noProof w:val="0"/>
          <w:sz w:val="28"/>
        </w:rPr>
        <w:t>EEO Officer</w:t>
      </w:r>
      <w:r w:rsidR="00EF4CED" w:rsidRPr="006647B5">
        <w:rPr>
          <w:sz w:val="28"/>
        </w:rPr>
        <w:t xml:space="preserve">.  This position </w:t>
      </w:r>
      <w:r w:rsidR="001D4053">
        <w:rPr>
          <w:sz w:val="28"/>
        </w:rPr>
        <w:t xml:space="preserve">had a dual reporting relationship to the </w:t>
      </w:r>
      <w:r w:rsidR="00E2094D">
        <w:rPr>
          <w:sz w:val="28"/>
        </w:rPr>
        <w:t>Chief of Staff/Director of Administration and to the Executive Director/CEO</w:t>
      </w:r>
      <w:r w:rsidR="000C11E7" w:rsidRPr="006647B5">
        <w:rPr>
          <w:sz w:val="28"/>
        </w:rPr>
        <w:t>.</w:t>
      </w:r>
      <w:r w:rsidR="00EF4CED" w:rsidRPr="006647B5">
        <w:rPr>
          <w:noProof w:val="0"/>
          <w:sz w:val="28"/>
        </w:rPr>
        <w:t xml:space="preserve">  </w:t>
      </w:r>
    </w:p>
    <w:p w:rsidR="000C11E7" w:rsidRPr="006647B5" w:rsidRDefault="000C11E7">
      <w:pPr>
        <w:pStyle w:val="BodyText"/>
        <w:spacing w:line="360" w:lineRule="auto"/>
        <w:jc w:val="left"/>
        <w:rPr>
          <w:noProof w:val="0"/>
          <w:sz w:val="28"/>
          <w:szCs w:val="24"/>
        </w:rPr>
      </w:pPr>
    </w:p>
    <w:p w:rsidR="00EF4CED" w:rsidRDefault="00EF4CED">
      <w:pPr>
        <w:pStyle w:val="BodyText"/>
        <w:spacing w:line="360" w:lineRule="auto"/>
        <w:jc w:val="left"/>
        <w:rPr>
          <w:noProof w:val="0"/>
          <w:sz w:val="28"/>
        </w:rPr>
      </w:pPr>
      <w:r w:rsidRPr="006647B5">
        <w:rPr>
          <w:noProof w:val="0"/>
          <w:sz w:val="28"/>
          <w:szCs w:val="24"/>
        </w:rPr>
        <w:t>T</w:t>
      </w:r>
      <w:r w:rsidRPr="006647B5">
        <w:rPr>
          <w:noProof w:val="0"/>
          <w:sz w:val="28"/>
        </w:rPr>
        <w:t xml:space="preserve">he Program Guidelines of FTA Circular 4704.1 Chapter III, 2c provide for nine program responsibilities, summarized in the Table </w:t>
      </w:r>
      <w:r w:rsidR="0072289A" w:rsidRPr="006647B5">
        <w:rPr>
          <w:noProof w:val="0"/>
          <w:sz w:val="28"/>
        </w:rPr>
        <w:t>below that</w:t>
      </w:r>
      <w:r w:rsidRPr="006647B5">
        <w:rPr>
          <w:noProof w:val="0"/>
          <w:sz w:val="28"/>
        </w:rPr>
        <w:t xml:space="preserve"> the EEO Officer should, at a minimum, have.  Prior to and during the site visit, </w:t>
      </w:r>
      <w:r w:rsidR="00A96373">
        <w:rPr>
          <w:noProof w:val="0"/>
          <w:sz w:val="28"/>
        </w:rPr>
        <w:t>SFMTA</w:t>
      </w:r>
      <w:r w:rsidRPr="006647B5">
        <w:rPr>
          <w:noProof w:val="0"/>
          <w:sz w:val="28"/>
        </w:rPr>
        <w:t xml:space="preserve"> provided information regarding the role</w:t>
      </w:r>
      <w:r w:rsidR="00685B8A">
        <w:rPr>
          <w:noProof w:val="0"/>
          <w:sz w:val="28"/>
        </w:rPr>
        <w:t>s</w:t>
      </w:r>
      <w:r w:rsidRPr="006647B5">
        <w:rPr>
          <w:noProof w:val="0"/>
          <w:sz w:val="28"/>
        </w:rPr>
        <w:t xml:space="preserve"> and responsibilities of the EEO</w:t>
      </w:r>
      <w:r w:rsidRPr="000C11E7">
        <w:rPr>
          <w:noProof w:val="0"/>
          <w:sz w:val="28"/>
        </w:rPr>
        <w:t xml:space="preserve"> Officer.  In its initial submittal of responses to the Compliance Review agenda letter information request, </w:t>
      </w:r>
      <w:r w:rsidR="00A96373">
        <w:rPr>
          <w:noProof w:val="0"/>
          <w:sz w:val="28"/>
        </w:rPr>
        <w:t>SFMTA</w:t>
      </w:r>
      <w:r w:rsidRPr="000C11E7">
        <w:rPr>
          <w:noProof w:val="0"/>
          <w:sz w:val="28"/>
        </w:rPr>
        <w:t xml:space="preserve"> provided a </w:t>
      </w:r>
      <w:r w:rsidR="000C11E7" w:rsidRPr="000C11E7">
        <w:rPr>
          <w:noProof w:val="0"/>
          <w:sz w:val="28"/>
        </w:rPr>
        <w:t>job description</w:t>
      </w:r>
      <w:r w:rsidRPr="000C11E7">
        <w:rPr>
          <w:noProof w:val="0"/>
          <w:sz w:val="28"/>
        </w:rPr>
        <w:t xml:space="preserve"> and </w:t>
      </w:r>
      <w:r w:rsidRPr="00CD15F6">
        <w:rPr>
          <w:noProof w:val="0"/>
          <w:sz w:val="28"/>
        </w:rPr>
        <w:t xml:space="preserve">a discussion that summarized its hiring process.  During the site visit, a number of employment files were reviewed, including several hiring </w:t>
      </w:r>
      <w:r w:rsidR="00E2094D">
        <w:rPr>
          <w:noProof w:val="0"/>
          <w:sz w:val="28"/>
        </w:rPr>
        <w:t xml:space="preserve">and promotional </w:t>
      </w:r>
      <w:r w:rsidRPr="00CD15F6">
        <w:rPr>
          <w:noProof w:val="0"/>
          <w:sz w:val="28"/>
        </w:rPr>
        <w:t>actions</w:t>
      </w:r>
      <w:r w:rsidR="000C11E7" w:rsidRPr="00CD15F6">
        <w:rPr>
          <w:noProof w:val="0"/>
          <w:sz w:val="28"/>
        </w:rPr>
        <w:t>.</w:t>
      </w:r>
      <w:r w:rsidRPr="00CD15F6">
        <w:rPr>
          <w:noProof w:val="0"/>
          <w:sz w:val="28"/>
        </w:rPr>
        <w:t xml:space="preserve">  The review of the files revealed that the </w:t>
      </w:r>
      <w:r w:rsidR="000C11E7" w:rsidRPr="00CD15F6">
        <w:rPr>
          <w:noProof w:val="0"/>
          <w:sz w:val="28"/>
        </w:rPr>
        <w:t xml:space="preserve">EEO Officer had signed off </w:t>
      </w:r>
      <w:r w:rsidRPr="00CD15F6">
        <w:rPr>
          <w:noProof w:val="0"/>
          <w:sz w:val="28"/>
        </w:rPr>
        <w:t xml:space="preserve">on some, but not all, hiring actions.  </w:t>
      </w:r>
      <w:r w:rsidR="009C12ED">
        <w:rPr>
          <w:noProof w:val="0"/>
          <w:sz w:val="28"/>
        </w:rPr>
        <w:t xml:space="preserve">Specifically, the EEO Officer did not concur in </w:t>
      </w:r>
      <w:r w:rsidR="00E2094D">
        <w:rPr>
          <w:noProof w:val="0"/>
          <w:sz w:val="28"/>
        </w:rPr>
        <w:t>hiring or promotions for positions that were exempt from civil service requirements</w:t>
      </w:r>
      <w:r w:rsidR="009C12ED">
        <w:rPr>
          <w:noProof w:val="0"/>
          <w:sz w:val="28"/>
        </w:rPr>
        <w:t xml:space="preserve">.  </w:t>
      </w:r>
      <w:r w:rsidRPr="00CD15F6">
        <w:rPr>
          <w:noProof w:val="0"/>
          <w:sz w:val="28"/>
        </w:rPr>
        <w:t xml:space="preserve">During the site visit, other aspects of the responsibilities were discussed and are </w:t>
      </w:r>
      <w:r w:rsidR="00CD15F6" w:rsidRPr="00CD15F6">
        <w:rPr>
          <w:noProof w:val="0"/>
          <w:sz w:val="28"/>
        </w:rPr>
        <w:t>summarized in the table below.</w:t>
      </w:r>
    </w:p>
    <w:p w:rsidR="005F2386" w:rsidRPr="00CD15F6" w:rsidRDefault="005F2386">
      <w:pPr>
        <w:pStyle w:val="BodyText"/>
        <w:spacing w:line="360" w:lineRule="auto"/>
        <w:jc w:val="left"/>
        <w:rPr>
          <w:noProof w:val="0"/>
          <w:sz w:val="28"/>
        </w:rPr>
      </w:pPr>
    </w:p>
    <w:p w:rsidR="0072289A" w:rsidRDefault="0072289A">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3240"/>
      </w:tblGrid>
      <w:tr w:rsidR="00E2094D" w:rsidTr="00CA2170">
        <w:trPr>
          <w:trHeight w:val="562"/>
        </w:trPr>
        <w:tc>
          <w:tcPr>
            <w:tcW w:w="6228" w:type="dxa"/>
          </w:tcPr>
          <w:p w:rsidR="00E2094D" w:rsidRDefault="00E2094D" w:rsidP="006C6A1C">
            <w:pPr>
              <w:pStyle w:val="BodyText"/>
              <w:jc w:val="left"/>
              <w:rPr>
                <w:b/>
                <w:noProof w:val="0"/>
              </w:rPr>
            </w:pPr>
            <w:r>
              <w:rPr>
                <w:b/>
                <w:noProof w:val="0"/>
              </w:rPr>
              <w:lastRenderedPageBreak/>
              <w:t xml:space="preserve">EEO Officer Program Responsibilities </w:t>
            </w:r>
          </w:p>
          <w:p w:rsidR="00E2094D" w:rsidRDefault="00E2094D" w:rsidP="006C6A1C">
            <w:pPr>
              <w:pStyle w:val="BodyText"/>
              <w:jc w:val="left"/>
              <w:rPr>
                <w:b/>
                <w:noProof w:val="0"/>
              </w:rPr>
            </w:pPr>
            <w:r>
              <w:rPr>
                <w:noProof w:val="0"/>
              </w:rPr>
              <w:t>(FTA Circular 4704.1 III.2.c)</w:t>
            </w:r>
          </w:p>
        </w:tc>
        <w:tc>
          <w:tcPr>
            <w:tcW w:w="3240" w:type="dxa"/>
          </w:tcPr>
          <w:p w:rsidR="00E2094D" w:rsidRDefault="00E2094D" w:rsidP="00E2094D">
            <w:pPr>
              <w:pStyle w:val="BodyText"/>
              <w:jc w:val="center"/>
              <w:rPr>
                <w:b/>
                <w:noProof w:val="0"/>
                <w:szCs w:val="24"/>
              </w:rPr>
            </w:pPr>
            <w:r>
              <w:rPr>
                <w:b/>
                <w:noProof w:val="0"/>
                <w:szCs w:val="24"/>
              </w:rPr>
              <w:t xml:space="preserve">City and County of San Francisco Class Specification </w:t>
            </w:r>
            <w:r w:rsidRPr="0075677D">
              <w:rPr>
                <w:b/>
                <w:noProof w:val="0"/>
                <w:szCs w:val="24"/>
              </w:rPr>
              <w:t xml:space="preserve"> </w:t>
            </w:r>
          </w:p>
          <w:p w:rsidR="00E2094D" w:rsidRPr="0075677D" w:rsidRDefault="00E2094D" w:rsidP="00E2094D">
            <w:pPr>
              <w:pStyle w:val="BodyText"/>
              <w:jc w:val="center"/>
              <w:rPr>
                <w:b/>
                <w:noProof w:val="0"/>
                <w:szCs w:val="24"/>
              </w:rPr>
            </w:pPr>
            <w:r>
              <w:rPr>
                <w:szCs w:val="24"/>
              </w:rPr>
              <w:t>Manager of EEO Programs</w:t>
            </w:r>
          </w:p>
        </w:tc>
      </w:tr>
      <w:tr w:rsidR="00CD15F6" w:rsidTr="00CD15F6">
        <w:tc>
          <w:tcPr>
            <w:tcW w:w="6228" w:type="dxa"/>
          </w:tcPr>
          <w:p w:rsidR="00CD15F6" w:rsidRDefault="00CD15F6" w:rsidP="006C6A1C">
            <w:pPr>
              <w:pStyle w:val="BodyText"/>
              <w:jc w:val="left"/>
              <w:rPr>
                <w:noProof w:val="0"/>
                <w:sz w:val="22"/>
              </w:rPr>
            </w:pPr>
            <w:r>
              <w:rPr>
                <w:noProof w:val="0"/>
                <w:sz w:val="22"/>
              </w:rPr>
              <w:t>Develop EEO Policy/Program</w:t>
            </w:r>
          </w:p>
        </w:tc>
        <w:tc>
          <w:tcPr>
            <w:tcW w:w="3240" w:type="dxa"/>
          </w:tcPr>
          <w:p w:rsidR="00CD15F6" w:rsidRPr="00CD15F6" w:rsidRDefault="00CD15F6" w:rsidP="006C6A1C">
            <w:pPr>
              <w:pStyle w:val="BodyText"/>
              <w:jc w:val="center"/>
              <w:rPr>
                <w:noProof w:val="0"/>
                <w:sz w:val="22"/>
                <w:szCs w:val="22"/>
              </w:rPr>
            </w:pPr>
            <w:r w:rsidRPr="00CD15F6">
              <w:rPr>
                <w:noProof w:val="0"/>
                <w:sz w:val="22"/>
                <w:szCs w:val="22"/>
              </w:rPr>
              <w:t>Yes</w:t>
            </w:r>
          </w:p>
        </w:tc>
      </w:tr>
      <w:tr w:rsidR="00CD15F6" w:rsidTr="00CD15F6">
        <w:tc>
          <w:tcPr>
            <w:tcW w:w="6228" w:type="dxa"/>
          </w:tcPr>
          <w:p w:rsidR="00CD15F6" w:rsidRDefault="00CD15F6" w:rsidP="006C6A1C">
            <w:pPr>
              <w:pStyle w:val="BodyText"/>
              <w:jc w:val="left"/>
              <w:rPr>
                <w:noProof w:val="0"/>
                <w:sz w:val="22"/>
              </w:rPr>
            </w:pPr>
            <w:r>
              <w:rPr>
                <w:noProof w:val="0"/>
                <w:sz w:val="22"/>
              </w:rPr>
              <w:t>Assist Management in Data Needs, Setting Goals and Timetables, etc.</w:t>
            </w:r>
          </w:p>
        </w:tc>
        <w:tc>
          <w:tcPr>
            <w:tcW w:w="3240" w:type="dxa"/>
          </w:tcPr>
          <w:p w:rsidR="00CD15F6" w:rsidRPr="00CD15F6" w:rsidRDefault="00CD15F6" w:rsidP="006C6A1C">
            <w:pPr>
              <w:pStyle w:val="BodyText"/>
              <w:jc w:val="center"/>
              <w:rPr>
                <w:noProof w:val="0"/>
                <w:sz w:val="22"/>
                <w:szCs w:val="22"/>
              </w:rPr>
            </w:pPr>
            <w:r w:rsidRPr="00CD15F6">
              <w:rPr>
                <w:noProof w:val="0"/>
                <w:sz w:val="22"/>
                <w:szCs w:val="22"/>
              </w:rPr>
              <w:t>Yes</w:t>
            </w:r>
          </w:p>
        </w:tc>
      </w:tr>
      <w:tr w:rsidR="00CD15F6" w:rsidTr="00CD15F6">
        <w:tc>
          <w:tcPr>
            <w:tcW w:w="6228" w:type="dxa"/>
          </w:tcPr>
          <w:p w:rsidR="00CD15F6" w:rsidRDefault="00CD15F6" w:rsidP="006C6A1C">
            <w:pPr>
              <w:pStyle w:val="BodyText"/>
              <w:jc w:val="left"/>
              <w:rPr>
                <w:noProof w:val="0"/>
                <w:sz w:val="22"/>
              </w:rPr>
            </w:pPr>
            <w:r>
              <w:rPr>
                <w:noProof w:val="0"/>
                <w:sz w:val="22"/>
              </w:rPr>
              <w:t>Internal Monitoring and Reporting System</w:t>
            </w:r>
          </w:p>
        </w:tc>
        <w:tc>
          <w:tcPr>
            <w:tcW w:w="3240" w:type="dxa"/>
          </w:tcPr>
          <w:p w:rsidR="00CD15F6" w:rsidRPr="00CD15F6" w:rsidRDefault="00CD15F6" w:rsidP="006C6A1C">
            <w:pPr>
              <w:pStyle w:val="BodyText"/>
              <w:jc w:val="center"/>
              <w:rPr>
                <w:noProof w:val="0"/>
                <w:sz w:val="22"/>
                <w:szCs w:val="22"/>
              </w:rPr>
            </w:pPr>
            <w:r w:rsidRPr="00CD15F6">
              <w:rPr>
                <w:noProof w:val="0"/>
                <w:sz w:val="22"/>
                <w:szCs w:val="22"/>
              </w:rPr>
              <w:t>Yes</w:t>
            </w:r>
          </w:p>
        </w:tc>
      </w:tr>
      <w:tr w:rsidR="00CD15F6" w:rsidRPr="0044797D" w:rsidTr="00CD15F6">
        <w:tc>
          <w:tcPr>
            <w:tcW w:w="6228" w:type="dxa"/>
          </w:tcPr>
          <w:p w:rsidR="00CD15F6" w:rsidRDefault="00CD15F6" w:rsidP="006C6A1C">
            <w:pPr>
              <w:pStyle w:val="BodyText"/>
              <w:jc w:val="left"/>
              <w:rPr>
                <w:noProof w:val="0"/>
                <w:sz w:val="22"/>
              </w:rPr>
            </w:pPr>
            <w:r>
              <w:rPr>
                <w:noProof w:val="0"/>
                <w:sz w:val="22"/>
              </w:rPr>
              <w:t>Reporting Periodically to CEO on EEO Progress</w:t>
            </w:r>
          </w:p>
        </w:tc>
        <w:tc>
          <w:tcPr>
            <w:tcW w:w="3240" w:type="dxa"/>
          </w:tcPr>
          <w:p w:rsidR="00CD15F6" w:rsidRPr="00CD15F6" w:rsidRDefault="00CD15F6" w:rsidP="006C6A1C">
            <w:pPr>
              <w:pStyle w:val="BodyText"/>
              <w:jc w:val="center"/>
              <w:rPr>
                <w:noProof w:val="0"/>
                <w:sz w:val="22"/>
                <w:szCs w:val="22"/>
              </w:rPr>
            </w:pPr>
            <w:r w:rsidRPr="00CD15F6">
              <w:rPr>
                <w:noProof w:val="0"/>
                <w:sz w:val="22"/>
                <w:szCs w:val="22"/>
              </w:rPr>
              <w:t>Yes</w:t>
            </w:r>
          </w:p>
        </w:tc>
      </w:tr>
      <w:tr w:rsidR="00CD15F6" w:rsidTr="00CD15F6">
        <w:tc>
          <w:tcPr>
            <w:tcW w:w="6228" w:type="dxa"/>
          </w:tcPr>
          <w:p w:rsidR="00CD15F6" w:rsidRDefault="00CD15F6" w:rsidP="006C6A1C">
            <w:pPr>
              <w:pStyle w:val="BodyText"/>
              <w:jc w:val="left"/>
              <w:rPr>
                <w:noProof w:val="0"/>
                <w:sz w:val="22"/>
              </w:rPr>
            </w:pPr>
            <w:r>
              <w:rPr>
                <w:noProof w:val="0"/>
                <w:sz w:val="22"/>
              </w:rPr>
              <w:t>Liaison to Outside Organizations/Groups</w:t>
            </w:r>
          </w:p>
        </w:tc>
        <w:tc>
          <w:tcPr>
            <w:tcW w:w="3240" w:type="dxa"/>
          </w:tcPr>
          <w:p w:rsidR="00CD15F6" w:rsidRPr="00CD15F6" w:rsidRDefault="00CD15F6" w:rsidP="0027154B">
            <w:pPr>
              <w:pStyle w:val="BodyText"/>
              <w:jc w:val="center"/>
              <w:rPr>
                <w:noProof w:val="0"/>
                <w:sz w:val="22"/>
                <w:szCs w:val="22"/>
              </w:rPr>
            </w:pPr>
            <w:r w:rsidRPr="00CD15F6">
              <w:rPr>
                <w:noProof w:val="0"/>
                <w:sz w:val="22"/>
                <w:szCs w:val="22"/>
              </w:rPr>
              <w:t>Yes</w:t>
            </w:r>
          </w:p>
        </w:tc>
      </w:tr>
      <w:tr w:rsidR="00CD15F6" w:rsidTr="00CD15F6">
        <w:tc>
          <w:tcPr>
            <w:tcW w:w="6228" w:type="dxa"/>
          </w:tcPr>
          <w:p w:rsidR="00CD15F6" w:rsidRDefault="00CD15F6" w:rsidP="006C6A1C">
            <w:pPr>
              <w:pStyle w:val="BodyText"/>
              <w:jc w:val="left"/>
              <w:rPr>
                <w:noProof w:val="0"/>
                <w:sz w:val="22"/>
              </w:rPr>
            </w:pPr>
            <w:r>
              <w:rPr>
                <w:noProof w:val="0"/>
                <w:sz w:val="22"/>
              </w:rPr>
              <w:t>Current Information Dissemination</w:t>
            </w:r>
          </w:p>
        </w:tc>
        <w:tc>
          <w:tcPr>
            <w:tcW w:w="3240" w:type="dxa"/>
          </w:tcPr>
          <w:p w:rsidR="00CD15F6" w:rsidRPr="00CD15F6" w:rsidRDefault="00CD15F6" w:rsidP="006C6A1C">
            <w:pPr>
              <w:pStyle w:val="BodyText"/>
              <w:jc w:val="center"/>
              <w:rPr>
                <w:noProof w:val="0"/>
                <w:sz w:val="22"/>
                <w:szCs w:val="22"/>
              </w:rPr>
            </w:pPr>
            <w:r w:rsidRPr="00CD15F6">
              <w:rPr>
                <w:noProof w:val="0"/>
                <w:sz w:val="22"/>
                <w:szCs w:val="22"/>
              </w:rPr>
              <w:t>Yes</w:t>
            </w:r>
          </w:p>
        </w:tc>
      </w:tr>
      <w:tr w:rsidR="00CD15F6" w:rsidRPr="00C82561" w:rsidTr="00CD15F6">
        <w:tc>
          <w:tcPr>
            <w:tcW w:w="6228" w:type="dxa"/>
          </w:tcPr>
          <w:p w:rsidR="00CD15F6" w:rsidRDefault="00CD15F6" w:rsidP="006C6A1C">
            <w:pPr>
              <w:pStyle w:val="BodyText"/>
              <w:jc w:val="left"/>
              <w:rPr>
                <w:noProof w:val="0"/>
                <w:sz w:val="22"/>
              </w:rPr>
            </w:pPr>
            <w:r>
              <w:rPr>
                <w:noProof w:val="0"/>
                <w:sz w:val="22"/>
              </w:rPr>
              <w:t>Recruitment Assistance/Establish Outreach Sources</w:t>
            </w:r>
          </w:p>
        </w:tc>
        <w:tc>
          <w:tcPr>
            <w:tcW w:w="3240" w:type="dxa"/>
          </w:tcPr>
          <w:p w:rsidR="00CD15F6" w:rsidRPr="00CD15F6" w:rsidRDefault="00CD15F6" w:rsidP="006C6A1C">
            <w:pPr>
              <w:pStyle w:val="BodyText"/>
              <w:jc w:val="center"/>
              <w:rPr>
                <w:noProof w:val="0"/>
                <w:sz w:val="22"/>
                <w:szCs w:val="22"/>
              </w:rPr>
            </w:pPr>
            <w:r w:rsidRPr="00CD15F6">
              <w:rPr>
                <w:noProof w:val="0"/>
                <w:sz w:val="22"/>
                <w:szCs w:val="22"/>
              </w:rPr>
              <w:t>Yes</w:t>
            </w:r>
          </w:p>
        </w:tc>
      </w:tr>
      <w:tr w:rsidR="00CD15F6" w:rsidRPr="00BB3DAB" w:rsidTr="00CD15F6">
        <w:tc>
          <w:tcPr>
            <w:tcW w:w="6228" w:type="dxa"/>
          </w:tcPr>
          <w:p w:rsidR="00CD15F6" w:rsidRDefault="00CD15F6" w:rsidP="006C6A1C">
            <w:pPr>
              <w:pStyle w:val="BodyText"/>
              <w:jc w:val="left"/>
              <w:rPr>
                <w:noProof w:val="0"/>
                <w:sz w:val="22"/>
              </w:rPr>
            </w:pPr>
            <w:r>
              <w:rPr>
                <w:noProof w:val="0"/>
                <w:sz w:val="22"/>
              </w:rPr>
              <w:t>Concur in All Hires/Promotions</w:t>
            </w:r>
          </w:p>
        </w:tc>
        <w:tc>
          <w:tcPr>
            <w:tcW w:w="3240" w:type="dxa"/>
          </w:tcPr>
          <w:p w:rsidR="00CD15F6" w:rsidRPr="0049265C" w:rsidRDefault="00CD15F6" w:rsidP="006C6A1C">
            <w:pPr>
              <w:pStyle w:val="BodyText"/>
              <w:jc w:val="center"/>
              <w:rPr>
                <w:b/>
                <w:noProof w:val="0"/>
                <w:sz w:val="22"/>
              </w:rPr>
            </w:pPr>
            <w:r w:rsidRPr="0049265C">
              <w:rPr>
                <w:b/>
                <w:noProof w:val="0"/>
                <w:sz w:val="22"/>
              </w:rPr>
              <w:t>No</w:t>
            </w:r>
          </w:p>
        </w:tc>
      </w:tr>
      <w:tr w:rsidR="00CD15F6" w:rsidTr="00CD15F6">
        <w:tc>
          <w:tcPr>
            <w:tcW w:w="6228" w:type="dxa"/>
          </w:tcPr>
          <w:p w:rsidR="00CD15F6" w:rsidRDefault="00CD15F6" w:rsidP="006C6A1C">
            <w:pPr>
              <w:pStyle w:val="BodyText"/>
              <w:jc w:val="left"/>
              <w:rPr>
                <w:noProof w:val="0"/>
                <w:sz w:val="22"/>
              </w:rPr>
            </w:pPr>
            <w:r>
              <w:rPr>
                <w:noProof w:val="0"/>
                <w:sz w:val="22"/>
              </w:rPr>
              <w:t>Process Employment Discrimination Complaints</w:t>
            </w:r>
          </w:p>
        </w:tc>
        <w:tc>
          <w:tcPr>
            <w:tcW w:w="3240" w:type="dxa"/>
          </w:tcPr>
          <w:p w:rsidR="00CD15F6" w:rsidRPr="0027154B" w:rsidRDefault="00CD15F6" w:rsidP="006C6A1C">
            <w:pPr>
              <w:pStyle w:val="BodyText"/>
              <w:jc w:val="center"/>
              <w:rPr>
                <w:noProof w:val="0"/>
                <w:sz w:val="22"/>
              </w:rPr>
            </w:pPr>
            <w:r>
              <w:rPr>
                <w:noProof w:val="0"/>
                <w:sz w:val="22"/>
              </w:rPr>
              <w:t>Yes</w:t>
            </w:r>
          </w:p>
        </w:tc>
      </w:tr>
    </w:tbl>
    <w:p w:rsidR="0027154B" w:rsidRDefault="0027154B">
      <w:pPr>
        <w:pStyle w:val="BodyText"/>
        <w:spacing w:line="360" w:lineRule="auto"/>
        <w:jc w:val="left"/>
        <w:rPr>
          <w:noProof w:val="0"/>
          <w:sz w:val="28"/>
          <w:highlight w:val="red"/>
        </w:rPr>
      </w:pPr>
    </w:p>
    <w:p w:rsidR="0027154B" w:rsidRDefault="0049265C">
      <w:pPr>
        <w:pStyle w:val="BodyText"/>
        <w:spacing w:line="360" w:lineRule="auto"/>
        <w:jc w:val="left"/>
        <w:rPr>
          <w:noProof w:val="0"/>
          <w:sz w:val="28"/>
        </w:rPr>
      </w:pPr>
      <w:r>
        <w:rPr>
          <w:noProof w:val="0"/>
          <w:sz w:val="28"/>
        </w:rPr>
        <w:t>On June 19, 2009, SFMTA’s Executive Director/CEO issued</w:t>
      </w:r>
      <w:r w:rsidR="009C12ED">
        <w:rPr>
          <w:noProof w:val="0"/>
          <w:sz w:val="28"/>
        </w:rPr>
        <w:t xml:space="preserve"> a memorandum and </w:t>
      </w:r>
      <w:r>
        <w:rPr>
          <w:noProof w:val="0"/>
          <w:sz w:val="28"/>
        </w:rPr>
        <w:t>a policy directive describing a hiring procedure</w:t>
      </w:r>
      <w:r w:rsidR="0072289A">
        <w:rPr>
          <w:noProof w:val="0"/>
          <w:sz w:val="28"/>
        </w:rPr>
        <w:t xml:space="preserve"> and forms</w:t>
      </w:r>
      <w:r>
        <w:rPr>
          <w:noProof w:val="0"/>
          <w:sz w:val="28"/>
        </w:rPr>
        <w:t xml:space="preserve"> for all appointments, including exempt, provisional and permanent positions.  </w:t>
      </w:r>
      <w:r w:rsidR="002C512C">
        <w:rPr>
          <w:noProof w:val="0"/>
          <w:sz w:val="28"/>
        </w:rPr>
        <w:t>T</w:t>
      </w:r>
      <w:r w:rsidR="0072289A">
        <w:rPr>
          <w:noProof w:val="0"/>
          <w:sz w:val="28"/>
        </w:rPr>
        <w:t>he procedure and forms involved</w:t>
      </w:r>
      <w:r w:rsidR="002C512C">
        <w:rPr>
          <w:noProof w:val="0"/>
          <w:sz w:val="28"/>
        </w:rPr>
        <w:t xml:space="preserve"> the Equal Opportunity Office in all stages of hiring from the screening of candidates to </w:t>
      </w:r>
      <w:r w:rsidR="0072289A">
        <w:rPr>
          <w:noProof w:val="0"/>
          <w:sz w:val="28"/>
        </w:rPr>
        <w:t xml:space="preserve">approval prior to issuance of an employment offer.  </w:t>
      </w:r>
    </w:p>
    <w:p w:rsidR="0072289A" w:rsidRDefault="0072289A" w:rsidP="0072289A">
      <w:pPr>
        <w:pStyle w:val="ListContinue2"/>
        <w:spacing w:after="0" w:line="360" w:lineRule="auto"/>
        <w:ind w:left="0"/>
        <w:rPr>
          <w:noProof w:val="0"/>
          <w:sz w:val="28"/>
        </w:rPr>
      </w:pPr>
    </w:p>
    <w:p w:rsidR="0072289A" w:rsidRDefault="0072289A" w:rsidP="0072289A">
      <w:pPr>
        <w:pStyle w:val="ListContinue2"/>
        <w:spacing w:after="0" w:line="360" w:lineRule="auto"/>
        <w:ind w:left="0"/>
        <w:rPr>
          <w:noProof w:val="0"/>
          <w:sz w:val="28"/>
        </w:rPr>
      </w:pPr>
      <w:r>
        <w:rPr>
          <w:noProof w:val="0"/>
          <w:sz w:val="28"/>
        </w:rPr>
        <w:t>There are no outstanding deficiencies in this area.</w:t>
      </w:r>
    </w:p>
    <w:p w:rsidR="00EF4CED" w:rsidRDefault="00EF4CED" w:rsidP="00CE6684">
      <w:pPr>
        <w:pStyle w:val="BodyText"/>
        <w:spacing w:line="360" w:lineRule="auto"/>
        <w:jc w:val="left"/>
        <w:rPr>
          <w:noProof w:val="0"/>
          <w:sz w:val="28"/>
        </w:rPr>
      </w:pPr>
    </w:p>
    <w:p w:rsidR="00EF4CED" w:rsidRDefault="00EF4CED">
      <w:pPr>
        <w:pStyle w:val="BHLevel2"/>
        <w:tabs>
          <w:tab w:val="clear" w:pos="1440"/>
        </w:tabs>
        <w:ind w:left="720" w:firstLine="0"/>
        <w:rPr>
          <w:sz w:val="28"/>
        </w:rPr>
      </w:pPr>
      <w:bookmarkStart w:id="14" w:name="_Toc195684515"/>
      <w:r>
        <w:rPr>
          <w:sz w:val="28"/>
          <w:u w:val="none"/>
        </w:rPr>
        <w:t>5.</w:t>
      </w:r>
      <w:r>
        <w:rPr>
          <w:sz w:val="28"/>
          <w:u w:val="none"/>
        </w:rPr>
        <w:tab/>
      </w:r>
      <w:r>
        <w:rPr>
          <w:sz w:val="28"/>
        </w:rPr>
        <w:t>Utilization Analysis</w:t>
      </w:r>
      <w:bookmarkEnd w:id="14"/>
    </w:p>
    <w:p w:rsidR="00EF4CED" w:rsidRDefault="00EF4CED">
      <w:pPr>
        <w:spacing w:line="360" w:lineRule="auto"/>
        <w:rPr>
          <w:sz w:val="28"/>
        </w:rPr>
      </w:pPr>
      <w:r>
        <w:rPr>
          <w:b/>
          <w:bCs/>
          <w:sz w:val="28"/>
        </w:rPr>
        <w:t>Requirement</w:t>
      </w:r>
      <w:r>
        <w:rPr>
          <w:sz w:val="28"/>
        </w:rPr>
        <w:t xml:space="preserve">:  The purpose of the utilization analysis is to identify those job categories where there is an underutilization and/or concentration of minorities and women in relation to their availability in the relevant labor market.  </w:t>
      </w:r>
    </w:p>
    <w:p w:rsidR="00EF4CED" w:rsidRDefault="00EF4CED">
      <w:pPr>
        <w:spacing w:line="360" w:lineRule="auto"/>
        <w:rPr>
          <w:color w:val="FF0000"/>
          <w:sz w:val="28"/>
        </w:rPr>
      </w:pPr>
    </w:p>
    <w:p w:rsidR="00EF4CED" w:rsidRPr="00CC256B" w:rsidRDefault="00EF4CED">
      <w:pPr>
        <w:spacing w:line="360" w:lineRule="auto"/>
        <w:rPr>
          <w:sz w:val="28"/>
        </w:rPr>
      </w:pPr>
      <w:r>
        <w:rPr>
          <w:b/>
          <w:bCs/>
          <w:sz w:val="28"/>
        </w:rPr>
        <w:t>Finding</w:t>
      </w:r>
      <w:r w:rsidR="009C12ED">
        <w:rPr>
          <w:sz w:val="28"/>
        </w:rPr>
        <w:t xml:space="preserve">: At the time of the Compliance Review of </w:t>
      </w:r>
      <w:r w:rsidR="00A96373">
        <w:rPr>
          <w:sz w:val="28"/>
        </w:rPr>
        <w:t>SFMTA</w:t>
      </w:r>
      <w:r>
        <w:rPr>
          <w:sz w:val="28"/>
        </w:rPr>
        <w:t xml:space="preserve">, no deficiencies were found with FTA requirements for Utilization Analysis.  </w:t>
      </w:r>
      <w:r w:rsidR="00A96373">
        <w:rPr>
          <w:sz w:val="28"/>
        </w:rPr>
        <w:t>SFMTA</w:t>
      </w:r>
      <w:r w:rsidRPr="00CC256B">
        <w:rPr>
          <w:sz w:val="28"/>
        </w:rPr>
        <w:t xml:space="preserve"> provided workforce utilization analyses </w:t>
      </w:r>
      <w:r w:rsidR="00CC256B" w:rsidRPr="00CC256B">
        <w:rPr>
          <w:sz w:val="28"/>
        </w:rPr>
        <w:t xml:space="preserve">based on the </w:t>
      </w:r>
      <w:r w:rsidR="00EE31E2">
        <w:rPr>
          <w:sz w:val="28"/>
        </w:rPr>
        <w:t>11 Bay Area C</w:t>
      </w:r>
      <w:r w:rsidR="008D0562">
        <w:rPr>
          <w:sz w:val="28"/>
        </w:rPr>
        <w:t xml:space="preserve">ounty </w:t>
      </w:r>
      <w:r w:rsidR="00EE31E2">
        <w:rPr>
          <w:sz w:val="28"/>
        </w:rPr>
        <w:t xml:space="preserve">San Francisco </w:t>
      </w:r>
      <w:r w:rsidR="00CC256B" w:rsidRPr="00CC256B">
        <w:rPr>
          <w:sz w:val="28"/>
        </w:rPr>
        <w:t xml:space="preserve">Labor </w:t>
      </w:r>
      <w:r w:rsidR="008D0562">
        <w:rPr>
          <w:sz w:val="28"/>
        </w:rPr>
        <w:t>Market</w:t>
      </w:r>
      <w:r w:rsidR="00EE31E2">
        <w:rPr>
          <w:sz w:val="28"/>
        </w:rPr>
        <w:t xml:space="preserve"> Availability (SFLMA)</w:t>
      </w:r>
      <w:r w:rsidR="00CC256B" w:rsidRPr="00CC256B">
        <w:rPr>
          <w:sz w:val="28"/>
        </w:rPr>
        <w:t xml:space="preserve"> percentages supplied by the United States Bureau of the Census</w:t>
      </w:r>
      <w:r w:rsidRPr="00CC256B">
        <w:rPr>
          <w:sz w:val="28"/>
        </w:rPr>
        <w:t xml:space="preserve">.  </w:t>
      </w:r>
      <w:r w:rsidR="00EE31E2">
        <w:rPr>
          <w:sz w:val="28"/>
        </w:rPr>
        <w:t>The SFLMA w</w:t>
      </w:r>
      <w:r w:rsidR="00CA2170">
        <w:rPr>
          <w:sz w:val="28"/>
        </w:rPr>
        <w:t>as compiled from workforce data</w:t>
      </w:r>
      <w:r w:rsidR="00EE31E2">
        <w:rPr>
          <w:sz w:val="28"/>
        </w:rPr>
        <w:t xml:space="preserve"> from the following </w:t>
      </w:r>
      <w:r w:rsidR="00EE31E2">
        <w:rPr>
          <w:sz w:val="28"/>
        </w:rPr>
        <w:lastRenderedPageBreak/>
        <w:t>counties:</w:t>
      </w:r>
      <w:r w:rsidR="00CA2170">
        <w:rPr>
          <w:sz w:val="28"/>
        </w:rPr>
        <w:t xml:space="preserve"> Alameda, Contra Costa, Marin, </w:t>
      </w:r>
      <w:r w:rsidR="00EE31E2">
        <w:rPr>
          <w:sz w:val="28"/>
        </w:rPr>
        <w:t xml:space="preserve">Napa, San Francisco, San Joaquin, Santa Clara, Solano, Sonoma, San Mateo and Tuolumne.  </w:t>
      </w:r>
      <w:r w:rsidRPr="00CC256B">
        <w:rPr>
          <w:sz w:val="28"/>
        </w:rPr>
        <w:t xml:space="preserve">The </w:t>
      </w:r>
      <w:r w:rsidR="008D0562" w:rsidRPr="008D0562">
        <w:rPr>
          <w:i/>
          <w:sz w:val="28"/>
        </w:rPr>
        <w:t xml:space="preserve">2008 </w:t>
      </w:r>
      <w:r w:rsidRPr="008D0562">
        <w:rPr>
          <w:i/>
          <w:sz w:val="28"/>
        </w:rPr>
        <w:t>Utilization Analyses</w:t>
      </w:r>
      <w:r w:rsidR="008D0562" w:rsidRPr="008D0562">
        <w:rPr>
          <w:i/>
          <w:sz w:val="28"/>
        </w:rPr>
        <w:t>-SFMTA</w:t>
      </w:r>
      <w:r w:rsidR="008D0562" w:rsidRPr="00CC256B">
        <w:rPr>
          <w:sz w:val="28"/>
        </w:rPr>
        <w:t xml:space="preserve"> </w:t>
      </w:r>
      <w:r w:rsidRPr="00CC256B">
        <w:rPr>
          <w:sz w:val="28"/>
        </w:rPr>
        <w:t>showed the workforce by:</w:t>
      </w:r>
    </w:p>
    <w:p w:rsidR="00EF4CED" w:rsidRPr="00CC256B" w:rsidRDefault="00CC256B" w:rsidP="00CC256B">
      <w:pPr>
        <w:tabs>
          <w:tab w:val="left" w:pos="5530"/>
        </w:tabs>
        <w:spacing w:line="360" w:lineRule="auto"/>
        <w:rPr>
          <w:sz w:val="28"/>
        </w:rPr>
      </w:pPr>
      <w:r w:rsidRPr="00CC256B">
        <w:rPr>
          <w:sz w:val="28"/>
        </w:rPr>
        <w:tab/>
      </w:r>
    </w:p>
    <w:p w:rsidR="00EF4CED" w:rsidRPr="00CC256B" w:rsidRDefault="00EF4CED" w:rsidP="00972B46">
      <w:pPr>
        <w:numPr>
          <w:ilvl w:val="0"/>
          <w:numId w:val="36"/>
        </w:numPr>
        <w:rPr>
          <w:sz w:val="28"/>
        </w:rPr>
      </w:pPr>
      <w:r w:rsidRPr="00CC256B">
        <w:rPr>
          <w:sz w:val="28"/>
        </w:rPr>
        <w:t>EEO – 1 Categories/Job Groups</w:t>
      </w:r>
    </w:p>
    <w:p w:rsidR="00EF4CED" w:rsidRPr="00CC256B" w:rsidRDefault="00EF4CED" w:rsidP="00972B46">
      <w:pPr>
        <w:numPr>
          <w:ilvl w:val="0"/>
          <w:numId w:val="36"/>
        </w:numPr>
        <w:rPr>
          <w:sz w:val="28"/>
        </w:rPr>
      </w:pPr>
      <w:r w:rsidRPr="00CC256B">
        <w:rPr>
          <w:sz w:val="28"/>
        </w:rPr>
        <w:t>Gender</w:t>
      </w:r>
    </w:p>
    <w:p w:rsidR="00EF4CED" w:rsidRPr="00CC256B" w:rsidRDefault="00EF4CED" w:rsidP="00972B46">
      <w:pPr>
        <w:numPr>
          <w:ilvl w:val="0"/>
          <w:numId w:val="36"/>
        </w:numPr>
        <w:rPr>
          <w:sz w:val="28"/>
        </w:rPr>
      </w:pPr>
      <w:r w:rsidRPr="00CC256B">
        <w:rPr>
          <w:sz w:val="28"/>
        </w:rPr>
        <w:t>Ethnicity</w:t>
      </w:r>
    </w:p>
    <w:p w:rsidR="00EF4CED" w:rsidRPr="00CC256B" w:rsidRDefault="00EF4CED" w:rsidP="00972B46">
      <w:pPr>
        <w:numPr>
          <w:ilvl w:val="0"/>
          <w:numId w:val="36"/>
        </w:numPr>
        <w:rPr>
          <w:sz w:val="28"/>
        </w:rPr>
      </w:pPr>
      <w:r w:rsidRPr="00CC256B">
        <w:rPr>
          <w:sz w:val="28"/>
        </w:rPr>
        <w:t>Availability</w:t>
      </w:r>
    </w:p>
    <w:p w:rsidR="00EF4CED" w:rsidRPr="00CC256B" w:rsidRDefault="00EE31E2" w:rsidP="00972B46">
      <w:pPr>
        <w:numPr>
          <w:ilvl w:val="0"/>
          <w:numId w:val="36"/>
        </w:numPr>
        <w:rPr>
          <w:sz w:val="28"/>
        </w:rPr>
      </w:pPr>
      <w:r>
        <w:rPr>
          <w:sz w:val="28"/>
        </w:rPr>
        <w:t>Utilization Percentage</w:t>
      </w:r>
    </w:p>
    <w:p w:rsidR="00EF4CED" w:rsidRPr="00CC256B" w:rsidRDefault="00EF4CED" w:rsidP="00972B46">
      <w:pPr>
        <w:numPr>
          <w:ilvl w:val="0"/>
          <w:numId w:val="36"/>
        </w:numPr>
        <w:rPr>
          <w:sz w:val="28"/>
        </w:rPr>
      </w:pPr>
      <w:r w:rsidRPr="00CC256B">
        <w:rPr>
          <w:sz w:val="28"/>
        </w:rPr>
        <w:t>Number of Employees in each Category/Job Group</w:t>
      </w:r>
    </w:p>
    <w:p w:rsidR="00EF4CED" w:rsidRPr="00FE2F08" w:rsidRDefault="00EF4CED">
      <w:pPr>
        <w:spacing w:line="360" w:lineRule="auto"/>
        <w:rPr>
          <w:sz w:val="28"/>
        </w:rPr>
      </w:pPr>
    </w:p>
    <w:p w:rsidR="00EF4CED" w:rsidRDefault="00EF4CED">
      <w:pPr>
        <w:pStyle w:val="BHLevel2"/>
        <w:tabs>
          <w:tab w:val="clear" w:pos="1440"/>
        </w:tabs>
        <w:ind w:left="720" w:firstLine="0"/>
        <w:rPr>
          <w:sz w:val="28"/>
        </w:rPr>
      </w:pPr>
      <w:bookmarkStart w:id="15" w:name="_Toc195684516"/>
      <w:r>
        <w:rPr>
          <w:sz w:val="28"/>
          <w:u w:val="none"/>
        </w:rPr>
        <w:t>6.</w:t>
      </w:r>
      <w:r>
        <w:rPr>
          <w:sz w:val="28"/>
          <w:u w:val="none"/>
        </w:rPr>
        <w:tab/>
      </w:r>
      <w:r>
        <w:rPr>
          <w:sz w:val="28"/>
        </w:rPr>
        <w:t>Goals and Timetables</w:t>
      </w:r>
      <w:bookmarkEnd w:id="15"/>
    </w:p>
    <w:p w:rsidR="00EF4CED" w:rsidRDefault="00EF4CED">
      <w:pPr>
        <w:spacing w:line="360" w:lineRule="auto"/>
        <w:rPr>
          <w:b/>
          <w:sz w:val="28"/>
        </w:rPr>
      </w:pPr>
      <w:r>
        <w:rPr>
          <w:b/>
          <w:bCs/>
          <w:sz w:val="28"/>
        </w:rPr>
        <w:t>Requirement</w:t>
      </w:r>
      <w:r>
        <w:rPr>
          <w:sz w:val="28"/>
        </w:rPr>
        <w:t xml:space="preserve">: Goals and timetables are an excellent management tool to assist in the optimum utilization of human resources.  </w:t>
      </w:r>
    </w:p>
    <w:p w:rsidR="00EF4CED" w:rsidRDefault="00EF4CED">
      <w:pPr>
        <w:spacing w:line="360" w:lineRule="auto"/>
        <w:rPr>
          <w:sz w:val="28"/>
        </w:rPr>
      </w:pPr>
    </w:p>
    <w:p w:rsidR="00EF4CED" w:rsidRDefault="00EF4CED">
      <w:pPr>
        <w:pStyle w:val="ListContinue2"/>
        <w:spacing w:after="0" w:line="360" w:lineRule="auto"/>
        <w:ind w:left="0"/>
        <w:rPr>
          <w:noProof w:val="0"/>
          <w:sz w:val="28"/>
        </w:rPr>
      </w:pPr>
      <w:r>
        <w:rPr>
          <w:b/>
          <w:bCs/>
          <w:sz w:val="28"/>
        </w:rPr>
        <w:t>Finding</w:t>
      </w:r>
      <w:r w:rsidR="009C12ED">
        <w:rPr>
          <w:sz w:val="28"/>
        </w:rPr>
        <w:t xml:space="preserve">:  </w:t>
      </w:r>
      <w:r w:rsidR="009C4056">
        <w:rPr>
          <w:noProof w:val="0"/>
          <w:sz w:val="28"/>
          <w:szCs w:val="24"/>
        </w:rPr>
        <w:t xml:space="preserve">At the time of the Compliance Review of </w:t>
      </w:r>
      <w:r w:rsidR="00A96373">
        <w:rPr>
          <w:noProof w:val="0"/>
          <w:sz w:val="28"/>
          <w:szCs w:val="24"/>
        </w:rPr>
        <w:t>SFMTA</w:t>
      </w:r>
      <w:r>
        <w:rPr>
          <w:sz w:val="28"/>
        </w:rPr>
        <w:t>,</w:t>
      </w:r>
      <w:r>
        <w:rPr>
          <w:color w:val="0000FF"/>
          <w:sz w:val="28"/>
        </w:rPr>
        <w:t xml:space="preserve"> </w:t>
      </w:r>
      <w:r w:rsidR="00EE31E2" w:rsidRPr="00EE31E2">
        <w:rPr>
          <w:sz w:val="28"/>
        </w:rPr>
        <w:t>no</w:t>
      </w:r>
      <w:r w:rsidR="00EE31E2">
        <w:rPr>
          <w:color w:val="0000FF"/>
          <w:sz w:val="28"/>
        </w:rPr>
        <w:t xml:space="preserve"> </w:t>
      </w:r>
      <w:r>
        <w:rPr>
          <w:sz w:val="28"/>
        </w:rPr>
        <w:t xml:space="preserve">deficiencies were found with FTA requirements for Goals and Timetables. </w:t>
      </w:r>
      <w:r>
        <w:rPr>
          <w:noProof w:val="0"/>
          <w:sz w:val="28"/>
          <w:szCs w:val="24"/>
        </w:rPr>
        <w:t>T</w:t>
      </w:r>
      <w:r>
        <w:rPr>
          <w:noProof w:val="0"/>
          <w:sz w:val="28"/>
        </w:rPr>
        <w:t>he Program Guidelines of FTA Circul</w:t>
      </w:r>
      <w:r w:rsidR="00685B8A">
        <w:rPr>
          <w:noProof w:val="0"/>
          <w:sz w:val="28"/>
        </w:rPr>
        <w:t>ar 4704.1 Chapter III, 2e state</w:t>
      </w:r>
      <w:r>
        <w:rPr>
          <w:noProof w:val="0"/>
          <w:sz w:val="28"/>
        </w:rPr>
        <w:t>:</w:t>
      </w:r>
    </w:p>
    <w:p w:rsidR="00EF4CED" w:rsidRDefault="00EF4CED">
      <w:pPr>
        <w:pStyle w:val="ListContinue2"/>
        <w:spacing w:after="0" w:line="360" w:lineRule="auto"/>
        <w:ind w:left="0"/>
        <w:rPr>
          <w:noProof w:val="0"/>
          <w:sz w:val="28"/>
        </w:rPr>
      </w:pPr>
    </w:p>
    <w:p w:rsidR="00EF4CED" w:rsidRDefault="00EF4CED">
      <w:pPr>
        <w:pStyle w:val="ListContinue2"/>
        <w:spacing w:after="0"/>
        <w:rPr>
          <w:i/>
          <w:iCs/>
          <w:noProof w:val="0"/>
          <w:sz w:val="28"/>
        </w:rPr>
      </w:pPr>
      <w:r>
        <w:rPr>
          <w:i/>
          <w:iCs/>
          <w:noProof w:val="0"/>
          <w:sz w:val="28"/>
        </w:rPr>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Long-range goals are usually stated as percentages, although numerical projections are recommended where feasible.</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Short-term or intermediate numerical goals should be set and pursued in order to assure accomplishment of long-range goals.</w:t>
      </w:r>
    </w:p>
    <w:p w:rsidR="00EF4CED" w:rsidRDefault="00EF4CED">
      <w:pPr>
        <w:spacing w:line="360" w:lineRule="auto"/>
        <w:rPr>
          <w:sz w:val="28"/>
        </w:rPr>
      </w:pPr>
    </w:p>
    <w:p w:rsidR="00EB0ADF" w:rsidRPr="00EB0ADF" w:rsidRDefault="0075677D">
      <w:pPr>
        <w:spacing w:line="360" w:lineRule="auto"/>
        <w:rPr>
          <w:sz w:val="28"/>
        </w:rPr>
      </w:pPr>
      <w:r>
        <w:rPr>
          <w:sz w:val="28"/>
        </w:rPr>
        <w:lastRenderedPageBreak/>
        <w:t xml:space="preserve">In </w:t>
      </w:r>
      <w:r w:rsidR="00A96373">
        <w:rPr>
          <w:sz w:val="28"/>
        </w:rPr>
        <w:t>SFMTA</w:t>
      </w:r>
      <w:r>
        <w:rPr>
          <w:sz w:val="28"/>
        </w:rPr>
        <w:t>’s</w:t>
      </w:r>
      <w:r w:rsidR="004F29C9">
        <w:rPr>
          <w:sz w:val="28"/>
        </w:rPr>
        <w:t xml:space="preserve"> </w:t>
      </w:r>
      <w:r w:rsidR="00EE31E2" w:rsidRPr="00D04A63">
        <w:rPr>
          <w:i/>
          <w:sz w:val="28"/>
          <w:szCs w:val="28"/>
        </w:rPr>
        <w:t>2009-2010 Equal Employment Opportunity Affirmative Action Plan</w:t>
      </w:r>
      <w:r w:rsidR="00EE31E2" w:rsidRPr="001D6439">
        <w:rPr>
          <w:iCs/>
          <w:sz w:val="28"/>
          <w:szCs w:val="28"/>
        </w:rPr>
        <w:t xml:space="preserve">, </w:t>
      </w:r>
      <w:r w:rsidR="00EE31E2">
        <w:rPr>
          <w:iCs/>
          <w:sz w:val="28"/>
          <w:szCs w:val="28"/>
        </w:rPr>
        <w:t xml:space="preserve">and its </w:t>
      </w:r>
      <w:r w:rsidR="00EE31E2" w:rsidRPr="00D04A63">
        <w:rPr>
          <w:i/>
          <w:iCs/>
          <w:sz w:val="28"/>
          <w:szCs w:val="28"/>
        </w:rPr>
        <w:t>2008 Utilization Analysis</w:t>
      </w:r>
      <w:r w:rsidR="004F29C9">
        <w:rPr>
          <w:sz w:val="28"/>
        </w:rPr>
        <w:t xml:space="preserve">, there </w:t>
      </w:r>
      <w:r w:rsidR="00EE31E2">
        <w:rPr>
          <w:sz w:val="28"/>
        </w:rPr>
        <w:t>were</w:t>
      </w:r>
      <w:r w:rsidR="004F29C9">
        <w:rPr>
          <w:sz w:val="28"/>
        </w:rPr>
        <w:t xml:space="preserve"> discussion</w:t>
      </w:r>
      <w:r w:rsidR="00EE31E2">
        <w:rPr>
          <w:sz w:val="28"/>
        </w:rPr>
        <w:t>s</w:t>
      </w:r>
      <w:r w:rsidR="004F29C9">
        <w:rPr>
          <w:sz w:val="28"/>
        </w:rPr>
        <w:t xml:space="preserve"> of the identified number and percentages of underutilization and </w:t>
      </w:r>
      <w:r w:rsidR="00170242">
        <w:rPr>
          <w:sz w:val="28"/>
        </w:rPr>
        <w:t xml:space="preserve">a general statement of </w:t>
      </w:r>
      <w:r w:rsidR="004F29C9">
        <w:rPr>
          <w:sz w:val="28"/>
        </w:rPr>
        <w:t xml:space="preserve">the </w:t>
      </w:r>
      <w:r w:rsidR="00EB0ADF">
        <w:rPr>
          <w:sz w:val="28"/>
        </w:rPr>
        <w:t xml:space="preserve">relevant </w:t>
      </w:r>
      <w:r w:rsidR="004F29C9">
        <w:rPr>
          <w:sz w:val="28"/>
        </w:rPr>
        <w:t>short term and long term goals</w:t>
      </w:r>
      <w:r w:rsidR="00170242">
        <w:rPr>
          <w:sz w:val="28"/>
        </w:rPr>
        <w:t xml:space="preserve">.  </w:t>
      </w:r>
      <w:r w:rsidR="00A96373">
        <w:rPr>
          <w:sz w:val="28"/>
        </w:rPr>
        <w:t>SFMTA</w:t>
      </w:r>
      <w:r w:rsidR="00EB0ADF">
        <w:rPr>
          <w:sz w:val="28"/>
        </w:rPr>
        <w:t xml:space="preserve"> identified</w:t>
      </w:r>
      <w:r w:rsidR="00170242">
        <w:rPr>
          <w:sz w:val="28"/>
        </w:rPr>
        <w:t xml:space="preserve"> job classifications w</w:t>
      </w:r>
      <w:r w:rsidR="00A11FEA">
        <w:rPr>
          <w:sz w:val="28"/>
        </w:rPr>
        <w:t>h</w:t>
      </w:r>
      <w:r w:rsidR="00170242">
        <w:rPr>
          <w:sz w:val="28"/>
        </w:rPr>
        <w:t>ere there was underutilization</w:t>
      </w:r>
      <w:r w:rsidR="00EB0ADF">
        <w:rPr>
          <w:sz w:val="28"/>
        </w:rPr>
        <w:t xml:space="preserve"> and </w:t>
      </w:r>
      <w:r w:rsidR="00170242">
        <w:rPr>
          <w:sz w:val="28"/>
        </w:rPr>
        <w:t>target</w:t>
      </w:r>
      <w:r w:rsidR="00EB0ADF">
        <w:rPr>
          <w:sz w:val="28"/>
        </w:rPr>
        <w:t>ed</w:t>
      </w:r>
      <w:r w:rsidR="00170242">
        <w:rPr>
          <w:sz w:val="28"/>
        </w:rPr>
        <w:t xml:space="preserve"> positions for minority and women recruitment</w:t>
      </w:r>
      <w:r w:rsidR="00C7504E">
        <w:rPr>
          <w:sz w:val="28"/>
        </w:rPr>
        <w:t xml:space="preserve">.  The </w:t>
      </w:r>
      <w:r w:rsidR="00C7504E" w:rsidRPr="00685B8A">
        <w:rPr>
          <w:i/>
          <w:sz w:val="28"/>
        </w:rPr>
        <w:t>Plan</w:t>
      </w:r>
      <w:r w:rsidR="00C7504E">
        <w:rPr>
          <w:sz w:val="28"/>
        </w:rPr>
        <w:t xml:space="preserve"> noted that a current hiring freeze and other limitations, including union agreements and existing eligible lists, may limit the diversity of candidates.  Nonetheless, SFMTA reported on 2007-2008 goal attainment and identified both</w:t>
      </w:r>
    </w:p>
    <w:p w:rsidR="00FC0E0D" w:rsidRDefault="00C7504E">
      <w:pPr>
        <w:spacing w:line="360" w:lineRule="auto"/>
        <w:rPr>
          <w:sz w:val="28"/>
        </w:rPr>
      </w:pPr>
      <w:proofErr w:type="gramStart"/>
      <w:r>
        <w:rPr>
          <w:bCs/>
          <w:sz w:val="28"/>
        </w:rPr>
        <w:t>short</w:t>
      </w:r>
      <w:proofErr w:type="gramEnd"/>
      <w:r>
        <w:rPr>
          <w:bCs/>
          <w:sz w:val="28"/>
        </w:rPr>
        <w:t xml:space="preserve"> term and long term goals</w:t>
      </w:r>
      <w:r w:rsidR="009C4056">
        <w:rPr>
          <w:sz w:val="28"/>
        </w:rPr>
        <w:t xml:space="preserve"> </w:t>
      </w:r>
      <w:r w:rsidR="00EB0ADF" w:rsidRPr="009C4056">
        <w:rPr>
          <w:sz w:val="28"/>
        </w:rPr>
        <w:t xml:space="preserve">for each identified area of underutilization </w:t>
      </w:r>
      <w:r w:rsidR="00EF4CED" w:rsidRPr="009C4056">
        <w:rPr>
          <w:sz w:val="28"/>
        </w:rPr>
        <w:t>for 2009</w:t>
      </w:r>
      <w:r>
        <w:rPr>
          <w:sz w:val="28"/>
        </w:rPr>
        <w:t>-2010,</w:t>
      </w:r>
      <w:r w:rsidR="00EF4CED" w:rsidRPr="009C4056">
        <w:rPr>
          <w:sz w:val="28"/>
        </w:rPr>
        <w:t xml:space="preserve"> in accordance with the requirements of FTA Circular 4704.1.</w:t>
      </w:r>
      <w:r w:rsidR="00FC0E0D">
        <w:rPr>
          <w:sz w:val="28"/>
        </w:rPr>
        <w:t xml:space="preserve">  </w:t>
      </w:r>
    </w:p>
    <w:p w:rsidR="00EF4CED" w:rsidRPr="00EB0ADF" w:rsidRDefault="00EF4CED">
      <w:pPr>
        <w:pStyle w:val="NumberList"/>
        <w:spacing w:line="360" w:lineRule="auto"/>
        <w:rPr>
          <w:noProof w:val="0"/>
          <w:sz w:val="28"/>
        </w:rPr>
      </w:pPr>
    </w:p>
    <w:p w:rsidR="00EF4CED" w:rsidRDefault="00EF4CED">
      <w:pPr>
        <w:pStyle w:val="BHLevel1"/>
        <w:numPr>
          <w:ilvl w:val="0"/>
          <w:numId w:val="25"/>
        </w:numPr>
        <w:rPr>
          <w:sz w:val="28"/>
          <w:u w:val="single"/>
        </w:rPr>
      </w:pPr>
      <w:bookmarkStart w:id="16" w:name="_Toc195684517"/>
      <w:r w:rsidRPr="00EB0ADF">
        <w:rPr>
          <w:caps w:val="0"/>
          <w:sz w:val="28"/>
          <w:u w:val="single"/>
        </w:rPr>
        <w:t>Assessment of Employment</w:t>
      </w:r>
      <w:r>
        <w:rPr>
          <w:caps w:val="0"/>
          <w:sz w:val="28"/>
          <w:u w:val="single"/>
        </w:rPr>
        <w:t xml:space="preserve"> Practices</w:t>
      </w:r>
      <w:bookmarkEnd w:id="16"/>
      <w:r>
        <w:rPr>
          <w:sz w:val="28"/>
          <w:u w:val="single"/>
        </w:rPr>
        <w:t xml:space="preserve"> </w:t>
      </w:r>
    </w:p>
    <w:p w:rsidR="00EF4CED" w:rsidRDefault="00EF4CED">
      <w:pPr>
        <w:spacing w:line="360" w:lineRule="auto"/>
        <w:rPr>
          <w:sz w:val="28"/>
        </w:rPr>
      </w:pPr>
      <w:r>
        <w:rPr>
          <w:b/>
          <w:bCs/>
          <w:sz w:val="28"/>
        </w:rPr>
        <w:t>Requirement</w:t>
      </w:r>
      <w:r>
        <w:rPr>
          <w:sz w:val="28"/>
        </w:rPr>
        <w:t>:  Recipients, subrecipients, contractors and subcontractors must conduct a detailed assessment of present employment practices to identify those practices that operate as employment barriers and unjustifiably contribute to underutilization.</w:t>
      </w:r>
    </w:p>
    <w:p w:rsidR="00EF4CED" w:rsidRDefault="00EF4CED">
      <w:pPr>
        <w:spacing w:line="360" w:lineRule="auto"/>
        <w:rPr>
          <w:sz w:val="28"/>
        </w:rPr>
      </w:pPr>
    </w:p>
    <w:p w:rsidR="00EF4CED" w:rsidRPr="00EB0ADF" w:rsidRDefault="00EF4CED">
      <w:pPr>
        <w:spacing w:line="360" w:lineRule="auto"/>
        <w:rPr>
          <w:sz w:val="28"/>
        </w:rPr>
      </w:pPr>
      <w:r>
        <w:rPr>
          <w:b/>
          <w:bCs/>
          <w:sz w:val="28"/>
        </w:rPr>
        <w:t>Finding</w:t>
      </w:r>
      <w:r>
        <w:rPr>
          <w:sz w:val="28"/>
        </w:rPr>
        <w:t xml:space="preserve">:  </w:t>
      </w:r>
      <w:r w:rsidR="00FC0E0D">
        <w:rPr>
          <w:sz w:val="28"/>
        </w:rPr>
        <w:t xml:space="preserve">At the time of the Compliance Review of </w:t>
      </w:r>
      <w:r w:rsidR="00A96373">
        <w:rPr>
          <w:sz w:val="28"/>
        </w:rPr>
        <w:t>SFMTA</w:t>
      </w:r>
      <w:r>
        <w:rPr>
          <w:sz w:val="28"/>
        </w:rPr>
        <w:t xml:space="preserve">, </w:t>
      </w:r>
      <w:r w:rsidR="00BC3F45">
        <w:rPr>
          <w:sz w:val="28"/>
        </w:rPr>
        <w:t xml:space="preserve">no </w:t>
      </w:r>
      <w:r>
        <w:rPr>
          <w:sz w:val="28"/>
        </w:rPr>
        <w:t xml:space="preserve">deficiencies were found with FTA </w:t>
      </w:r>
      <w:r w:rsidRPr="002E4DE8">
        <w:rPr>
          <w:sz w:val="28"/>
        </w:rPr>
        <w:t xml:space="preserve">requirements for Assessment of Employment </w:t>
      </w:r>
      <w:r w:rsidRPr="00EB0ADF">
        <w:rPr>
          <w:sz w:val="28"/>
        </w:rPr>
        <w:t xml:space="preserve">Practices. </w:t>
      </w:r>
      <w:r w:rsidR="003240AC">
        <w:rPr>
          <w:sz w:val="28"/>
        </w:rPr>
        <w:t xml:space="preserve"> </w:t>
      </w:r>
      <w:r w:rsidR="00BC3F45">
        <w:rPr>
          <w:sz w:val="28"/>
        </w:rPr>
        <w:t xml:space="preserve">Advisory comments were made to strengthen </w:t>
      </w:r>
      <w:r w:rsidR="00A96373">
        <w:rPr>
          <w:sz w:val="28"/>
        </w:rPr>
        <w:t>SFMTA</w:t>
      </w:r>
      <w:r w:rsidR="00BC3F45">
        <w:rPr>
          <w:sz w:val="28"/>
        </w:rPr>
        <w:t>’s assessments in the areas of testing, the appointment process</w:t>
      </w:r>
      <w:r w:rsidR="00685B8A">
        <w:rPr>
          <w:sz w:val="28"/>
        </w:rPr>
        <w:t>,</w:t>
      </w:r>
      <w:r w:rsidR="00BC3F45">
        <w:rPr>
          <w:sz w:val="28"/>
        </w:rPr>
        <w:t xml:space="preserve"> and salary determinations. </w:t>
      </w:r>
      <w:r w:rsidRPr="00EB0ADF">
        <w:rPr>
          <w:sz w:val="28"/>
        </w:rPr>
        <w:t xml:space="preserve"> </w:t>
      </w:r>
    </w:p>
    <w:p w:rsidR="00EF4CED" w:rsidRPr="00EB0ADF" w:rsidRDefault="00EF4CED">
      <w:pPr>
        <w:spacing w:line="360" w:lineRule="auto"/>
        <w:rPr>
          <w:sz w:val="28"/>
        </w:rPr>
      </w:pPr>
    </w:p>
    <w:p w:rsidR="00EF4CED" w:rsidRPr="00EB0ADF" w:rsidRDefault="00EF4CED">
      <w:pPr>
        <w:spacing w:line="360" w:lineRule="auto"/>
        <w:rPr>
          <w:sz w:val="28"/>
        </w:rPr>
      </w:pPr>
      <w:r w:rsidRPr="00EB0ADF">
        <w:rPr>
          <w:sz w:val="28"/>
        </w:rPr>
        <w:t xml:space="preserve">FTA Circular 4704.1 requires grantees to undertake a qualitative and quantitative analysis of employment practices to identify those practices that operate as employment barriers and unjustifiably contribute to underutilization:  </w:t>
      </w:r>
    </w:p>
    <w:p w:rsidR="00EF4CED" w:rsidRPr="00EB0ADF" w:rsidRDefault="00EF4CED">
      <w:pPr>
        <w:rPr>
          <w:sz w:val="28"/>
        </w:rPr>
      </w:pPr>
    </w:p>
    <w:p w:rsidR="00EF4CED" w:rsidRDefault="00EF4CED">
      <w:pPr>
        <w:rPr>
          <w:i/>
          <w:iCs/>
          <w:sz w:val="28"/>
        </w:rPr>
      </w:pPr>
      <w:r w:rsidRPr="00EB0ADF">
        <w:rPr>
          <w:i/>
          <w:iCs/>
          <w:sz w:val="28"/>
        </w:rPr>
        <w:lastRenderedPageBreak/>
        <w:t>Qualitative analyses should include narrative descriptions</w:t>
      </w:r>
      <w:r>
        <w:rPr>
          <w:i/>
          <w:iCs/>
          <w:sz w:val="28"/>
        </w:rPr>
        <w:t xml:space="preserve"> of the following:</w:t>
      </w:r>
    </w:p>
    <w:p w:rsidR="00EF4CED" w:rsidRDefault="00EF4CED">
      <w:pPr>
        <w:rPr>
          <w:i/>
          <w:iCs/>
          <w:sz w:val="28"/>
        </w:rPr>
      </w:pPr>
    </w:p>
    <w:p w:rsidR="00EF4CED" w:rsidRDefault="00EF4CED">
      <w:pPr>
        <w:numPr>
          <w:ilvl w:val="0"/>
          <w:numId w:val="21"/>
        </w:numPr>
        <w:rPr>
          <w:i/>
          <w:iCs/>
          <w:sz w:val="28"/>
        </w:rPr>
      </w:pPr>
      <w:r>
        <w:rPr>
          <w:i/>
          <w:iCs/>
          <w:sz w:val="28"/>
        </w:rPr>
        <w:t>Recruitment and employment selection procedures from the agency’s last EEO submission.</w:t>
      </w:r>
    </w:p>
    <w:p w:rsidR="00EF4CED" w:rsidRDefault="00EF4CED">
      <w:pPr>
        <w:numPr>
          <w:ilvl w:val="0"/>
          <w:numId w:val="21"/>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EF4CED" w:rsidRDefault="00EF4CED">
      <w:pPr>
        <w:numPr>
          <w:ilvl w:val="0"/>
          <w:numId w:val="21"/>
        </w:numPr>
        <w:rPr>
          <w:i/>
          <w:iCs/>
          <w:sz w:val="28"/>
        </w:rPr>
      </w:pPr>
      <w:r>
        <w:rPr>
          <w:i/>
          <w:iCs/>
          <w:sz w:val="28"/>
        </w:rPr>
        <w:t>Procedures and practices regarding wages, salary levels, and other forms of compensation and benefits.</w:t>
      </w:r>
    </w:p>
    <w:p w:rsidR="00EF4CED" w:rsidRDefault="00EF4CED">
      <w:pPr>
        <w:numPr>
          <w:ilvl w:val="0"/>
          <w:numId w:val="21"/>
        </w:numPr>
        <w:rPr>
          <w:i/>
          <w:iCs/>
          <w:sz w:val="28"/>
        </w:rPr>
      </w:pPr>
      <w:r>
        <w:rPr>
          <w:i/>
          <w:iCs/>
          <w:sz w:val="28"/>
        </w:rPr>
        <w:t>Disciplinary procedures and discharge and termination practices.</w:t>
      </w:r>
    </w:p>
    <w:p w:rsidR="00EF4CED" w:rsidRDefault="00EF4CED">
      <w:pPr>
        <w:numPr>
          <w:ilvl w:val="0"/>
          <w:numId w:val="21"/>
        </w:numPr>
        <w:rPr>
          <w:i/>
          <w:iCs/>
          <w:sz w:val="28"/>
        </w:rPr>
      </w:pPr>
      <w:r>
        <w:rPr>
          <w:i/>
          <w:iCs/>
          <w:sz w:val="28"/>
        </w:rPr>
        <w:t>Assessment of the impact of external factors (not knowing where to apply for jobs, the availability of bilingual materials and information)</w:t>
      </w:r>
    </w:p>
    <w:p w:rsidR="00EF4CED" w:rsidRDefault="00EF4CED">
      <w:pPr>
        <w:rPr>
          <w:i/>
          <w:iCs/>
          <w:sz w:val="28"/>
        </w:rPr>
      </w:pPr>
    </w:p>
    <w:p w:rsidR="00EF4CED" w:rsidRDefault="00EF4CED">
      <w:pPr>
        <w:rPr>
          <w:i/>
          <w:iCs/>
          <w:sz w:val="28"/>
        </w:rPr>
      </w:pPr>
      <w:r>
        <w:rPr>
          <w:i/>
          <w:iCs/>
          <w:sz w:val="28"/>
        </w:rPr>
        <w:t>Quantitative analyses should include the following statistical data by race, national origin, and sex in the past year:</w:t>
      </w:r>
    </w:p>
    <w:p w:rsidR="00EF4CED" w:rsidRDefault="00EF4CED">
      <w:pPr>
        <w:ind w:left="360"/>
        <w:rPr>
          <w:i/>
          <w:iCs/>
          <w:sz w:val="28"/>
        </w:rPr>
      </w:pPr>
    </w:p>
    <w:p w:rsidR="00EF4CED" w:rsidRDefault="00EF4CED">
      <w:pPr>
        <w:numPr>
          <w:ilvl w:val="0"/>
          <w:numId w:val="22"/>
        </w:numPr>
        <w:rPr>
          <w:i/>
          <w:iCs/>
          <w:sz w:val="28"/>
        </w:rPr>
      </w:pPr>
      <w:r>
        <w:rPr>
          <w:i/>
          <w:iCs/>
          <w:sz w:val="28"/>
        </w:rPr>
        <w:t>Number of job applicants and the number of individuals offered employment.</w:t>
      </w:r>
    </w:p>
    <w:p w:rsidR="00EF4CED" w:rsidRDefault="00EF4CED">
      <w:pPr>
        <w:numPr>
          <w:ilvl w:val="0"/>
          <w:numId w:val="22"/>
        </w:numPr>
        <w:rPr>
          <w:i/>
          <w:iCs/>
          <w:sz w:val="28"/>
        </w:rPr>
      </w:pPr>
      <w:r>
        <w:rPr>
          <w:i/>
          <w:iCs/>
          <w:sz w:val="28"/>
        </w:rPr>
        <w:t>Number of employees in each job category that applied for a promotion or transfer, and the number of employees who were promoted or transferred in the past year.</w:t>
      </w:r>
    </w:p>
    <w:p w:rsidR="00EF4CED" w:rsidRPr="00EB0ADF" w:rsidRDefault="00EF4CED" w:rsidP="00EB0ADF">
      <w:pPr>
        <w:numPr>
          <w:ilvl w:val="0"/>
          <w:numId w:val="22"/>
        </w:numPr>
        <w:rPr>
          <w:i/>
          <w:iCs/>
          <w:sz w:val="28"/>
        </w:rPr>
      </w:pPr>
      <w:r>
        <w:rPr>
          <w:i/>
          <w:iCs/>
          <w:sz w:val="28"/>
        </w:rPr>
        <w:t xml:space="preserve">Number of disciplinary actions and </w:t>
      </w:r>
      <w:r w:rsidRPr="00EB0ADF">
        <w:rPr>
          <w:i/>
          <w:iCs/>
          <w:sz w:val="28"/>
        </w:rPr>
        <w:t>terminations (by type) in the past year.</w:t>
      </w:r>
    </w:p>
    <w:p w:rsidR="00EF4CED" w:rsidRPr="00EB0ADF" w:rsidRDefault="00EF4CED">
      <w:pPr>
        <w:rPr>
          <w:sz w:val="28"/>
        </w:rPr>
      </w:pPr>
    </w:p>
    <w:p w:rsidR="00902608" w:rsidRDefault="00A96373">
      <w:pPr>
        <w:spacing w:line="360" w:lineRule="auto"/>
        <w:rPr>
          <w:sz w:val="28"/>
        </w:rPr>
      </w:pPr>
      <w:r>
        <w:rPr>
          <w:sz w:val="28"/>
        </w:rPr>
        <w:t>SFMTA</w:t>
      </w:r>
      <w:r w:rsidR="0075677D" w:rsidRPr="000632FA">
        <w:rPr>
          <w:sz w:val="28"/>
        </w:rPr>
        <w:t>’s</w:t>
      </w:r>
      <w:r w:rsidR="00EF4CED" w:rsidRPr="000632FA">
        <w:rPr>
          <w:sz w:val="28"/>
        </w:rPr>
        <w:t xml:space="preserve"> </w:t>
      </w:r>
      <w:r w:rsidR="00BC3F45" w:rsidRPr="00D04A63">
        <w:rPr>
          <w:i/>
          <w:sz w:val="28"/>
          <w:szCs w:val="28"/>
        </w:rPr>
        <w:t>2009-2010 Equal Employment Opportunity Affirmative Action Plan</w:t>
      </w:r>
      <w:r w:rsidR="00BC3F45" w:rsidRPr="001D6439">
        <w:rPr>
          <w:iCs/>
          <w:sz w:val="28"/>
          <w:szCs w:val="28"/>
        </w:rPr>
        <w:t xml:space="preserve"> </w:t>
      </w:r>
      <w:r w:rsidR="00BC3F45">
        <w:rPr>
          <w:iCs/>
          <w:sz w:val="28"/>
          <w:szCs w:val="28"/>
        </w:rPr>
        <w:t xml:space="preserve">and its </w:t>
      </w:r>
      <w:r w:rsidR="00BC3F45" w:rsidRPr="00D04A63">
        <w:rPr>
          <w:i/>
          <w:iCs/>
          <w:sz w:val="28"/>
          <w:szCs w:val="28"/>
        </w:rPr>
        <w:t>2008 Utilization Analysis</w:t>
      </w:r>
      <w:r w:rsidR="00EF4CED" w:rsidRPr="000632FA">
        <w:rPr>
          <w:sz w:val="28"/>
        </w:rPr>
        <w:t xml:space="preserve"> </w:t>
      </w:r>
      <w:r w:rsidR="00BC3F45">
        <w:rPr>
          <w:sz w:val="28"/>
        </w:rPr>
        <w:t xml:space="preserve">included a section entitled, </w:t>
      </w:r>
      <w:r w:rsidR="00BC3F45" w:rsidRPr="00BC3F45">
        <w:rPr>
          <w:i/>
          <w:sz w:val="28"/>
        </w:rPr>
        <w:t>Analysis of Recent Emplo</w:t>
      </w:r>
      <w:r w:rsidR="00BC3F45">
        <w:rPr>
          <w:i/>
          <w:sz w:val="28"/>
        </w:rPr>
        <w:t>yment Actions:</w:t>
      </w:r>
      <w:r w:rsidR="00BC3F45" w:rsidRPr="00BC3F45">
        <w:rPr>
          <w:i/>
          <w:sz w:val="28"/>
        </w:rPr>
        <w:t xml:space="preserve"> Charting Progress</w:t>
      </w:r>
      <w:r w:rsidR="00895838">
        <w:rPr>
          <w:i/>
          <w:sz w:val="28"/>
        </w:rPr>
        <w:t xml:space="preserve">, </w:t>
      </w:r>
      <w:r w:rsidR="00685B8A">
        <w:rPr>
          <w:sz w:val="28"/>
        </w:rPr>
        <w:t xml:space="preserve">that </w:t>
      </w:r>
      <w:r w:rsidR="00895838">
        <w:rPr>
          <w:sz w:val="28"/>
        </w:rPr>
        <w:t>provided an</w:t>
      </w:r>
      <w:r w:rsidR="00170242" w:rsidRPr="000632FA">
        <w:rPr>
          <w:sz w:val="28"/>
        </w:rPr>
        <w:t xml:space="preserve"> assessment of employment practice</w:t>
      </w:r>
      <w:r w:rsidR="00895838">
        <w:rPr>
          <w:sz w:val="28"/>
        </w:rPr>
        <w:t>s and the identification of barriers to goal achievement</w:t>
      </w:r>
      <w:r w:rsidR="00170242" w:rsidRPr="000632FA">
        <w:rPr>
          <w:sz w:val="28"/>
        </w:rPr>
        <w:t xml:space="preserve">.  </w:t>
      </w:r>
      <w:r w:rsidR="00895838">
        <w:rPr>
          <w:sz w:val="28"/>
        </w:rPr>
        <w:t xml:space="preserve">The assessment provided data on hiring, promotions and terminations.  </w:t>
      </w:r>
    </w:p>
    <w:p w:rsidR="00895838" w:rsidRDefault="00895838">
      <w:pPr>
        <w:spacing w:line="360" w:lineRule="auto"/>
        <w:rPr>
          <w:sz w:val="28"/>
        </w:rPr>
      </w:pPr>
    </w:p>
    <w:p w:rsidR="00895838" w:rsidRDefault="00895838">
      <w:pPr>
        <w:spacing w:line="360" w:lineRule="auto"/>
        <w:rPr>
          <w:sz w:val="28"/>
        </w:rPr>
      </w:pPr>
      <w:r>
        <w:rPr>
          <w:sz w:val="28"/>
        </w:rPr>
        <w:t>During the course of the Compliance Review, it was determined that certain SFMTA practices, including testing, selected appointment procedures</w:t>
      </w:r>
      <w:r w:rsidR="00685B8A">
        <w:rPr>
          <w:sz w:val="28"/>
        </w:rPr>
        <w:t>,</w:t>
      </w:r>
      <w:r>
        <w:rPr>
          <w:sz w:val="28"/>
        </w:rPr>
        <w:t xml:space="preserve"> and salary determinations</w:t>
      </w:r>
      <w:r w:rsidR="00685B8A">
        <w:rPr>
          <w:sz w:val="28"/>
        </w:rPr>
        <w:t>,</w:t>
      </w:r>
      <w:r>
        <w:rPr>
          <w:sz w:val="28"/>
        </w:rPr>
        <w:t xml:space="preserve"> could create barriers to goal achievement.  Following the site visit, SFMTA noted that it would report and analyze data on these practices in the 2010 EEO Affirmative Action Plan.</w:t>
      </w:r>
    </w:p>
    <w:p w:rsidR="00902608" w:rsidRDefault="00902608">
      <w:pPr>
        <w:spacing w:line="360" w:lineRule="auto"/>
        <w:rPr>
          <w:sz w:val="28"/>
        </w:rPr>
      </w:pPr>
    </w:p>
    <w:p w:rsidR="00EF4CED" w:rsidRDefault="00EF4CED" w:rsidP="00E570F9">
      <w:pPr>
        <w:pStyle w:val="BHLevel2"/>
        <w:numPr>
          <w:ilvl w:val="0"/>
          <w:numId w:val="25"/>
        </w:numPr>
        <w:spacing w:line="360" w:lineRule="auto"/>
        <w:rPr>
          <w:sz w:val="28"/>
        </w:rPr>
      </w:pPr>
      <w:bookmarkStart w:id="17" w:name="_Toc195684518"/>
      <w:r>
        <w:rPr>
          <w:sz w:val="28"/>
        </w:rPr>
        <w:lastRenderedPageBreak/>
        <w:t>Monitoring and Reporting System</w:t>
      </w:r>
      <w:bookmarkEnd w:id="17"/>
    </w:p>
    <w:p w:rsidR="00EF4CED" w:rsidRDefault="00EF4CED">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EF4CED" w:rsidRDefault="00EF4CED">
      <w:pPr>
        <w:spacing w:line="360" w:lineRule="auto"/>
        <w:rPr>
          <w:sz w:val="28"/>
        </w:rPr>
      </w:pPr>
    </w:p>
    <w:p w:rsidR="00EF4CED" w:rsidRDefault="00EF4CED">
      <w:pPr>
        <w:spacing w:line="360" w:lineRule="auto"/>
        <w:rPr>
          <w:sz w:val="28"/>
        </w:rPr>
      </w:pPr>
      <w:r>
        <w:rPr>
          <w:b/>
          <w:bCs/>
          <w:sz w:val="28"/>
        </w:rPr>
        <w:t>Finding</w:t>
      </w:r>
      <w:r>
        <w:rPr>
          <w:sz w:val="28"/>
        </w:rPr>
        <w:t xml:space="preserve">: </w:t>
      </w:r>
      <w:r w:rsidR="00FC0E0D">
        <w:rPr>
          <w:sz w:val="28"/>
        </w:rPr>
        <w:t xml:space="preserve">At the time of the Compliance Review of </w:t>
      </w:r>
      <w:r w:rsidR="00A96373">
        <w:rPr>
          <w:sz w:val="28"/>
        </w:rPr>
        <w:t>SFMTA</w:t>
      </w:r>
      <w:r>
        <w:rPr>
          <w:sz w:val="28"/>
        </w:rPr>
        <w:t xml:space="preserve">, </w:t>
      </w:r>
      <w:r w:rsidR="00895838">
        <w:rPr>
          <w:sz w:val="28"/>
        </w:rPr>
        <w:t xml:space="preserve">no </w:t>
      </w:r>
      <w:r>
        <w:rPr>
          <w:sz w:val="28"/>
        </w:rPr>
        <w:t>deficiencies were found with FTA requirements for a Monitoring and Reporting System.  FTA Circular 4704.1, Chapter III, 2.g, states:</w:t>
      </w:r>
    </w:p>
    <w:p w:rsidR="00EF4CED" w:rsidRDefault="00EF4CED">
      <w:pPr>
        <w:spacing w:line="360" w:lineRule="auto"/>
        <w:rPr>
          <w:sz w:val="28"/>
        </w:rPr>
      </w:pPr>
    </w:p>
    <w:p w:rsidR="00EF4CED" w:rsidRDefault="00EF4CED">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EF4CED" w:rsidRDefault="00EF4CED">
      <w:pPr>
        <w:ind w:left="360"/>
        <w:rPr>
          <w:i/>
          <w:iCs/>
          <w:sz w:val="28"/>
        </w:rPr>
      </w:pPr>
    </w:p>
    <w:p w:rsidR="00EF4CED" w:rsidRDefault="00EF4CED">
      <w:pPr>
        <w:numPr>
          <w:ilvl w:val="0"/>
          <w:numId w:val="13"/>
        </w:numPr>
        <w:tabs>
          <w:tab w:val="clear" w:pos="720"/>
          <w:tab w:val="num" w:pos="1080"/>
        </w:tabs>
        <w:ind w:left="1080"/>
        <w:rPr>
          <w:i/>
          <w:iCs/>
          <w:sz w:val="28"/>
        </w:rPr>
      </w:pPr>
      <w:r>
        <w:rPr>
          <w:i/>
          <w:iCs/>
          <w:sz w:val="28"/>
        </w:rPr>
        <w:t>Assessing EEO accomplishments</w:t>
      </w:r>
    </w:p>
    <w:p w:rsidR="00EF4CED" w:rsidRDefault="00EF4CED">
      <w:pPr>
        <w:numPr>
          <w:ilvl w:val="0"/>
          <w:numId w:val="13"/>
        </w:numPr>
        <w:tabs>
          <w:tab w:val="clear" w:pos="720"/>
          <w:tab w:val="num" w:pos="1080"/>
        </w:tabs>
        <w:ind w:left="1080"/>
        <w:rPr>
          <w:i/>
          <w:iCs/>
          <w:sz w:val="28"/>
        </w:rPr>
      </w:pPr>
      <w:r>
        <w:rPr>
          <w:i/>
          <w:iCs/>
          <w:sz w:val="28"/>
        </w:rPr>
        <w:t>Enabling the agency to evaluate the EEO program during the year and to take necessary corrective actions, as necessary</w:t>
      </w:r>
    </w:p>
    <w:p w:rsidR="00EF4CED" w:rsidRDefault="00EF4CED">
      <w:pPr>
        <w:numPr>
          <w:ilvl w:val="0"/>
          <w:numId w:val="13"/>
        </w:numPr>
        <w:tabs>
          <w:tab w:val="clear" w:pos="720"/>
          <w:tab w:val="num" w:pos="1080"/>
        </w:tabs>
        <w:ind w:left="1080"/>
        <w:rPr>
          <w:i/>
          <w:iCs/>
          <w:sz w:val="28"/>
        </w:rPr>
      </w:pPr>
      <w:r>
        <w:rPr>
          <w:i/>
          <w:iCs/>
          <w:sz w:val="28"/>
        </w:rPr>
        <w:t>Identifying those units which have failed to achieve a goal or implement affirmative action</w:t>
      </w:r>
    </w:p>
    <w:p w:rsidR="00EF4CED" w:rsidRDefault="00EF4CED">
      <w:pPr>
        <w:numPr>
          <w:ilvl w:val="0"/>
          <w:numId w:val="16"/>
        </w:numPr>
        <w:spacing w:line="360" w:lineRule="auto"/>
        <w:rPr>
          <w:i/>
          <w:iCs/>
          <w:sz w:val="28"/>
        </w:rPr>
      </w:pPr>
      <w:r>
        <w:rPr>
          <w:i/>
          <w:iCs/>
          <w:sz w:val="28"/>
        </w:rPr>
        <w:t>Providing precise and factual database for future projections.</w:t>
      </w:r>
    </w:p>
    <w:p w:rsidR="00EF4CED" w:rsidRDefault="00EF4CED">
      <w:pPr>
        <w:spacing w:line="360" w:lineRule="auto"/>
        <w:rPr>
          <w:sz w:val="28"/>
        </w:rPr>
      </w:pPr>
    </w:p>
    <w:p w:rsidR="005470EC" w:rsidRDefault="00A96373" w:rsidP="00F8523D">
      <w:pPr>
        <w:spacing w:line="360" w:lineRule="auto"/>
        <w:rPr>
          <w:sz w:val="28"/>
        </w:rPr>
      </w:pPr>
      <w:r>
        <w:rPr>
          <w:sz w:val="28"/>
        </w:rPr>
        <w:t>SFMTA</w:t>
      </w:r>
      <w:r w:rsidR="00F50A80">
        <w:rPr>
          <w:sz w:val="28"/>
        </w:rPr>
        <w:t xml:space="preserve"> prepared</w:t>
      </w:r>
      <w:r w:rsidR="005470EC">
        <w:rPr>
          <w:sz w:val="28"/>
        </w:rPr>
        <w:t xml:space="preserve"> </w:t>
      </w:r>
      <w:r w:rsidR="00895838">
        <w:rPr>
          <w:sz w:val="28"/>
        </w:rPr>
        <w:t xml:space="preserve">EEO Quarterly Status Reports for </w:t>
      </w:r>
      <w:r w:rsidR="005470EC">
        <w:rPr>
          <w:sz w:val="28"/>
        </w:rPr>
        <w:t xml:space="preserve">submission to the </w:t>
      </w:r>
      <w:r w:rsidR="00895838">
        <w:rPr>
          <w:sz w:val="28"/>
        </w:rPr>
        <w:t>Executive Director and senior staff</w:t>
      </w:r>
      <w:r w:rsidR="005470EC">
        <w:rPr>
          <w:sz w:val="28"/>
        </w:rPr>
        <w:t>.  The most</w:t>
      </w:r>
      <w:r w:rsidR="00F50A80">
        <w:rPr>
          <w:sz w:val="28"/>
        </w:rPr>
        <w:t xml:space="preserve"> recent report for </w:t>
      </w:r>
      <w:r w:rsidR="00895838">
        <w:rPr>
          <w:sz w:val="28"/>
        </w:rPr>
        <w:t xml:space="preserve">the period ending March 31, 2009, </w:t>
      </w:r>
      <w:r w:rsidR="00F50A80">
        <w:rPr>
          <w:sz w:val="28"/>
        </w:rPr>
        <w:t>included</w:t>
      </w:r>
      <w:r w:rsidR="005470EC">
        <w:rPr>
          <w:sz w:val="28"/>
        </w:rPr>
        <w:t xml:space="preserve"> the following information:</w:t>
      </w:r>
    </w:p>
    <w:p w:rsidR="004F459C" w:rsidRDefault="004F459C" w:rsidP="00F8523D">
      <w:pPr>
        <w:spacing w:line="360" w:lineRule="auto"/>
        <w:rPr>
          <w:sz w:val="28"/>
        </w:rPr>
      </w:pPr>
    </w:p>
    <w:p w:rsidR="004F459C" w:rsidRPr="00F74F7A" w:rsidRDefault="00493085" w:rsidP="004F459C">
      <w:pPr>
        <w:pStyle w:val="ListParagraph"/>
        <w:numPr>
          <w:ilvl w:val="0"/>
          <w:numId w:val="40"/>
        </w:numPr>
        <w:rPr>
          <w:sz w:val="28"/>
        </w:rPr>
      </w:pPr>
      <w:r>
        <w:rPr>
          <w:sz w:val="28"/>
        </w:rPr>
        <w:t>Status of EEO Investigations</w:t>
      </w:r>
    </w:p>
    <w:p w:rsidR="004F459C" w:rsidRPr="00F74F7A" w:rsidRDefault="00493085" w:rsidP="004F459C">
      <w:pPr>
        <w:pStyle w:val="ListParagraph"/>
        <w:numPr>
          <w:ilvl w:val="0"/>
          <w:numId w:val="40"/>
        </w:numPr>
        <w:rPr>
          <w:sz w:val="28"/>
        </w:rPr>
      </w:pPr>
      <w:r>
        <w:rPr>
          <w:sz w:val="28"/>
        </w:rPr>
        <w:t>Requests for Reasonable Accommodations</w:t>
      </w:r>
    </w:p>
    <w:p w:rsidR="004F459C" w:rsidRPr="00F74F7A" w:rsidRDefault="00493085" w:rsidP="004F459C">
      <w:pPr>
        <w:pStyle w:val="ListParagraph"/>
        <w:numPr>
          <w:ilvl w:val="0"/>
          <w:numId w:val="40"/>
        </w:numPr>
        <w:rPr>
          <w:sz w:val="28"/>
        </w:rPr>
      </w:pPr>
      <w:r>
        <w:rPr>
          <w:sz w:val="28"/>
        </w:rPr>
        <w:t>Summary of EEO Training Workshops</w:t>
      </w:r>
    </w:p>
    <w:p w:rsidR="004F459C" w:rsidRPr="00F74F7A" w:rsidRDefault="00493085" w:rsidP="004F459C">
      <w:pPr>
        <w:pStyle w:val="ListParagraph"/>
        <w:numPr>
          <w:ilvl w:val="0"/>
          <w:numId w:val="40"/>
        </w:numPr>
        <w:rPr>
          <w:sz w:val="28"/>
        </w:rPr>
      </w:pPr>
      <w:r>
        <w:rPr>
          <w:sz w:val="28"/>
        </w:rPr>
        <w:t>Presentation of a new EEO Tracking System</w:t>
      </w:r>
    </w:p>
    <w:p w:rsidR="00493085" w:rsidRDefault="00493085" w:rsidP="00F8523D">
      <w:pPr>
        <w:spacing w:line="360" w:lineRule="auto"/>
        <w:rPr>
          <w:sz w:val="28"/>
        </w:rPr>
      </w:pPr>
    </w:p>
    <w:p w:rsidR="00EF4CED" w:rsidRDefault="00493085">
      <w:pPr>
        <w:spacing w:line="360" w:lineRule="auto"/>
        <w:rPr>
          <w:sz w:val="28"/>
        </w:rPr>
      </w:pPr>
      <w:r>
        <w:rPr>
          <w:sz w:val="28"/>
        </w:rPr>
        <w:lastRenderedPageBreak/>
        <w:t xml:space="preserve">Additionally, SFMTA provided documentation of bi-monthly EEO staff Meetings and Monthly Reports of the Chief of Staff/Administration Division that included updates on EEO Complaints, Training, and Employment activities.  </w:t>
      </w:r>
    </w:p>
    <w:p w:rsidR="005234E3" w:rsidRPr="001F5B51" w:rsidRDefault="005234E3">
      <w:pPr>
        <w:spacing w:line="360" w:lineRule="auto"/>
        <w:rPr>
          <w:sz w:val="28"/>
        </w:rPr>
      </w:pPr>
    </w:p>
    <w:p w:rsidR="00EF4CED" w:rsidRDefault="00EF4CED" w:rsidP="00E570F9">
      <w:pPr>
        <w:pStyle w:val="BHLevel2"/>
        <w:numPr>
          <w:ilvl w:val="0"/>
          <w:numId w:val="25"/>
        </w:numPr>
        <w:rPr>
          <w:sz w:val="28"/>
        </w:rPr>
      </w:pPr>
      <w:bookmarkStart w:id="18" w:name="_Toc195684519"/>
      <w:bookmarkStart w:id="19" w:name="OLE_LINK3"/>
      <w:r w:rsidRPr="001F5B51">
        <w:rPr>
          <w:sz w:val="28"/>
        </w:rPr>
        <w:t>Title</w:t>
      </w:r>
      <w:r>
        <w:rPr>
          <w:sz w:val="28"/>
        </w:rPr>
        <w:t xml:space="preserve"> I of the Americans with Disabilities Act</w:t>
      </w:r>
      <w:bookmarkEnd w:id="18"/>
    </w:p>
    <w:p w:rsidR="00EF4CED" w:rsidRDefault="00EF4CED">
      <w:pPr>
        <w:pStyle w:val="NumberList"/>
        <w:spacing w:line="360" w:lineRule="auto"/>
        <w:rPr>
          <w:noProof w:val="0"/>
          <w:sz w:val="28"/>
        </w:rPr>
      </w:pPr>
    </w:p>
    <w:p w:rsidR="00EF4CED" w:rsidRDefault="00EF4CED">
      <w:pPr>
        <w:tabs>
          <w:tab w:val="left" w:pos="720"/>
        </w:tabs>
        <w:spacing w:line="360" w:lineRule="auto"/>
        <w:rPr>
          <w:sz w:val="28"/>
        </w:rPr>
      </w:pPr>
      <w:r>
        <w:rPr>
          <w:b/>
          <w:bCs/>
          <w:sz w:val="28"/>
        </w:rPr>
        <w:t>Requirement</w:t>
      </w:r>
      <w:r>
        <w:rPr>
          <w:sz w:val="28"/>
        </w:rPr>
        <w:t>:  Title I of the Americans with Disabilities Act (ADA) requires all recipients of federal financial assistance to prohibit discrimination on the basis of disability, and whenever a complaint is made, to have a process to make a “prompt investigation whenever a Compliance Review, report, complaint, or any other information indicates a possible failure to comply” with the ADA.</w:t>
      </w:r>
    </w:p>
    <w:p w:rsidR="00EF4CED" w:rsidRDefault="00EF4CED">
      <w:pPr>
        <w:tabs>
          <w:tab w:val="left" w:pos="720"/>
        </w:tabs>
        <w:spacing w:line="360" w:lineRule="auto"/>
        <w:rPr>
          <w:sz w:val="28"/>
        </w:rPr>
      </w:pPr>
    </w:p>
    <w:p w:rsidR="001525F7" w:rsidRPr="00D052E5" w:rsidRDefault="00EF4CED" w:rsidP="001525F7">
      <w:pPr>
        <w:spacing w:line="360" w:lineRule="auto"/>
        <w:rPr>
          <w:i/>
          <w:sz w:val="22"/>
          <w:szCs w:val="22"/>
        </w:rPr>
      </w:pPr>
      <w:r>
        <w:rPr>
          <w:b/>
          <w:bCs/>
          <w:sz w:val="28"/>
        </w:rPr>
        <w:t>Finding</w:t>
      </w:r>
      <w:r>
        <w:rPr>
          <w:sz w:val="28"/>
        </w:rPr>
        <w:t>:</w:t>
      </w:r>
      <w:r>
        <w:rPr>
          <w:color w:val="0000FF"/>
          <w:sz w:val="28"/>
        </w:rPr>
        <w:t xml:space="preserve">    </w:t>
      </w:r>
      <w:r w:rsidR="00FC0E0D">
        <w:rPr>
          <w:sz w:val="28"/>
        </w:rPr>
        <w:t xml:space="preserve">At the time of the Compliance Review of </w:t>
      </w:r>
      <w:r w:rsidR="00A96373">
        <w:rPr>
          <w:sz w:val="28"/>
        </w:rPr>
        <w:t>SFMTA</w:t>
      </w:r>
      <w:r>
        <w:rPr>
          <w:sz w:val="28"/>
        </w:rPr>
        <w:t xml:space="preserve">, </w:t>
      </w:r>
      <w:bookmarkEnd w:id="19"/>
      <w:r>
        <w:rPr>
          <w:sz w:val="28"/>
        </w:rPr>
        <w:t xml:space="preserve">no deficiencies were found with FTA requirements for Title I of the ADA.  </w:t>
      </w:r>
      <w:r w:rsidR="00A96373">
        <w:rPr>
          <w:sz w:val="28"/>
        </w:rPr>
        <w:t>SFMTA</w:t>
      </w:r>
      <w:r w:rsidR="00F50A80">
        <w:rPr>
          <w:sz w:val="28"/>
        </w:rPr>
        <w:t xml:space="preserve"> had</w:t>
      </w:r>
      <w:r w:rsidR="0081569D">
        <w:rPr>
          <w:sz w:val="28"/>
        </w:rPr>
        <w:t xml:space="preserve"> included persons with physical or mental disabilities as a protected class in its EEO Policy Statement.  Further, </w:t>
      </w:r>
      <w:r w:rsidR="00A96373">
        <w:rPr>
          <w:sz w:val="28"/>
        </w:rPr>
        <w:t>SFMTA</w:t>
      </w:r>
      <w:r w:rsidR="001525F7">
        <w:rPr>
          <w:sz w:val="28"/>
        </w:rPr>
        <w:t xml:space="preserve"> had</w:t>
      </w:r>
      <w:r w:rsidR="0081569D">
        <w:rPr>
          <w:sz w:val="28"/>
        </w:rPr>
        <w:t xml:space="preserve"> policies and procedures in place for advising employees and applicants of their rights to obtain reasonable accommodations.  </w:t>
      </w:r>
      <w:r w:rsidR="00A96373">
        <w:rPr>
          <w:sz w:val="28"/>
        </w:rPr>
        <w:t>SFMTA</w:t>
      </w:r>
      <w:r w:rsidR="0081569D">
        <w:rPr>
          <w:sz w:val="28"/>
        </w:rPr>
        <w:t xml:space="preserve"> provided a </w:t>
      </w:r>
      <w:r w:rsidR="00685B8A">
        <w:rPr>
          <w:sz w:val="28"/>
        </w:rPr>
        <w:t>brochure entitled</w:t>
      </w:r>
      <w:r w:rsidR="001525F7">
        <w:rPr>
          <w:sz w:val="28"/>
        </w:rPr>
        <w:t xml:space="preserve"> </w:t>
      </w:r>
      <w:r w:rsidR="001525F7" w:rsidRPr="001525F7">
        <w:rPr>
          <w:i/>
          <w:sz w:val="28"/>
        </w:rPr>
        <w:t>SFMTA Equal Opportunity Office, Your Rights under the Americans with Disabilities Act</w:t>
      </w:r>
      <w:r w:rsidR="00685B8A">
        <w:rPr>
          <w:sz w:val="28"/>
        </w:rPr>
        <w:t>.  The brochure described</w:t>
      </w:r>
      <w:r w:rsidR="001525F7">
        <w:rPr>
          <w:sz w:val="28"/>
        </w:rPr>
        <w:t xml:space="preserve"> who </w:t>
      </w:r>
      <w:r w:rsidR="00685B8A">
        <w:rPr>
          <w:sz w:val="28"/>
        </w:rPr>
        <w:t>was</w:t>
      </w:r>
      <w:r w:rsidR="001525F7">
        <w:rPr>
          <w:sz w:val="28"/>
        </w:rPr>
        <w:t xml:space="preserve"> protected, defined essential functions, explained how to request a reasonable accommodation and described the complaint procedure.  SFMTA also provided a </w:t>
      </w:r>
      <w:r w:rsidR="0081569D">
        <w:rPr>
          <w:sz w:val="28"/>
        </w:rPr>
        <w:t>summary of reasonable accommodation requests and the determinations made in granting or denying the request</w:t>
      </w:r>
      <w:r w:rsidR="00685B8A">
        <w:rPr>
          <w:sz w:val="28"/>
        </w:rPr>
        <w:t>s</w:t>
      </w:r>
      <w:r w:rsidR="0081569D">
        <w:rPr>
          <w:sz w:val="28"/>
        </w:rPr>
        <w:t xml:space="preserve">.  </w:t>
      </w:r>
    </w:p>
    <w:p w:rsidR="00EF4CED" w:rsidRDefault="00EF4CED">
      <w:pPr>
        <w:spacing w:line="360" w:lineRule="auto"/>
        <w:rPr>
          <w:bCs/>
          <w:u w:val="single"/>
        </w:rPr>
      </w:pPr>
      <w:r>
        <w:br w:type="page"/>
      </w:r>
      <w:r w:rsidRPr="00FC0E0D">
        <w:rPr>
          <w:b/>
          <w:sz w:val="28"/>
        </w:rPr>
        <w:lastRenderedPageBreak/>
        <w:t>VII.</w:t>
      </w:r>
      <w:r w:rsidRPr="00FC0E0D">
        <w:rPr>
          <w:b/>
          <w:sz w:val="28"/>
        </w:rPr>
        <w:tab/>
        <w:t xml:space="preserve"> </w:t>
      </w:r>
      <w:r w:rsidRPr="00FC0E0D">
        <w:rPr>
          <w:b/>
          <w:sz w:val="28"/>
          <w:u w:val="single"/>
        </w:rPr>
        <w:t>SUMMARY OF FINDINGS</w:t>
      </w:r>
    </w:p>
    <w:p w:rsidR="00EF4CED" w:rsidRDefault="00EF4CED">
      <w:pPr>
        <w:pStyle w:val="List2"/>
        <w:spacing w:line="360" w:lineRule="auto"/>
        <w:ind w:left="0" w:firstLine="0"/>
        <w:rPr>
          <w:b/>
          <w:bCs/>
          <w:sz w:val="28"/>
          <w:u w:val="single"/>
        </w:rPr>
      </w:pPr>
    </w:p>
    <w:tbl>
      <w:tblPr>
        <w:tblW w:w="10530"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3330"/>
        <w:gridCol w:w="1350"/>
        <w:gridCol w:w="2070"/>
        <w:gridCol w:w="2160"/>
        <w:gridCol w:w="1620"/>
      </w:tblGrid>
      <w:tr w:rsidR="00EF4CED" w:rsidTr="0081569D">
        <w:trPr>
          <w:trHeight w:val="152"/>
          <w:tblHeader/>
        </w:trPr>
        <w:tc>
          <w:tcPr>
            <w:tcW w:w="3330" w:type="dxa"/>
            <w:tcBorders>
              <w:top w:val="double" w:sz="6" w:space="0" w:color="auto"/>
              <w:left w:val="doub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 xml:space="preserve">Requirements of </w:t>
            </w:r>
          </w:p>
          <w:p w:rsidR="00EF4CED" w:rsidRDefault="00EF4CED">
            <w:pPr>
              <w:spacing w:before="160" w:after="60"/>
              <w:jc w:val="center"/>
              <w:rPr>
                <w:b/>
                <w:bCs/>
              </w:rPr>
            </w:pPr>
            <w:r>
              <w:rPr>
                <w:b/>
                <w:bCs/>
              </w:rPr>
              <w:t>FTA Circular 4704.1</w:t>
            </w:r>
          </w:p>
        </w:tc>
        <w:tc>
          <w:tcPr>
            <w:tcW w:w="135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Site Review Finding</w:t>
            </w:r>
          </w:p>
        </w:tc>
        <w:tc>
          <w:tcPr>
            <w:tcW w:w="207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60" w:after="60"/>
              <w:jc w:val="center"/>
              <w:rPr>
                <w:b/>
              </w:rPr>
            </w:pPr>
            <w:r>
              <w:rPr>
                <w:b/>
              </w:rPr>
              <w:t>Description of Deficiencies</w:t>
            </w:r>
          </w:p>
        </w:tc>
        <w:tc>
          <w:tcPr>
            <w:tcW w:w="216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Corrective Actions</w:t>
            </w:r>
          </w:p>
        </w:tc>
        <w:tc>
          <w:tcPr>
            <w:tcW w:w="162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60" w:after="60"/>
              <w:jc w:val="center"/>
              <w:rPr>
                <w:b/>
              </w:rPr>
            </w:pPr>
            <w:r>
              <w:rPr>
                <w:b/>
              </w:rPr>
              <w:t>Response Days/ Closed Date</w:t>
            </w:r>
          </w:p>
        </w:tc>
      </w:tr>
      <w:tr w:rsidR="00EF4CED" w:rsidTr="0081569D">
        <w:trPr>
          <w:trHeight w:val="152"/>
        </w:trPr>
        <w:tc>
          <w:tcPr>
            <w:tcW w:w="3330" w:type="dxa"/>
            <w:tcBorders>
              <w:top w:val="nil"/>
              <w:left w:val="double" w:sz="6" w:space="0" w:color="auto"/>
              <w:bottom w:val="single" w:sz="6" w:space="0" w:color="auto"/>
              <w:right w:val="single" w:sz="6" w:space="0" w:color="auto"/>
            </w:tcBorders>
          </w:tcPr>
          <w:p w:rsidR="00EF4CED" w:rsidRPr="00FC0E0D" w:rsidRDefault="00EF4CED">
            <w:pPr>
              <w:ind w:left="360" w:hanging="360"/>
              <w:rPr>
                <w:sz w:val="20"/>
                <w:szCs w:val="20"/>
              </w:rPr>
            </w:pPr>
            <w:r w:rsidRPr="00FC0E0D">
              <w:rPr>
                <w:sz w:val="20"/>
                <w:szCs w:val="20"/>
              </w:rPr>
              <w:t>1.  Program Submission</w:t>
            </w:r>
          </w:p>
        </w:tc>
        <w:tc>
          <w:tcPr>
            <w:tcW w:w="1350" w:type="dxa"/>
            <w:tcBorders>
              <w:top w:val="nil"/>
              <w:left w:val="single" w:sz="6" w:space="0" w:color="auto"/>
              <w:bottom w:val="single" w:sz="6" w:space="0" w:color="auto"/>
              <w:right w:val="single" w:sz="6" w:space="0" w:color="auto"/>
            </w:tcBorders>
          </w:tcPr>
          <w:p w:rsidR="00EF4CED" w:rsidRPr="00FC0E0D" w:rsidRDefault="00EF4CED">
            <w:pPr>
              <w:jc w:val="center"/>
              <w:rPr>
                <w:sz w:val="20"/>
                <w:szCs w:val="20"/>
              </w:rPr>
            </w:pPr>
            <w:r w:rsidRPr="00FC0E0D">
              <w:rPr>
                <w:sz w:val="20"/>
                <w:szCs w:val="20"/>
              </w:rPr>
              <w:t>D</w:t>
            </w:r>
          </w:p>
        </w:tc>
        <w:tc>
          <w:tcPr>
            <w:tcW w:w="2070" w:type="dxa"/>
            <w:tcBorders>
              <w:top w:val="nil"/>
              <w:left w:val="single" w:sz="6" w:space="0" w:color="auto"/>
              <w:bottom w:val="single" w:sz="6" w:space="0" w:color="auto"/>
              <w:right w:val="single" w:sz="6" w:space="0" w:color="auto"/>
            </w:tcBorders>
          </w:tcPr>
          <w:p w:rsidR="00EF4CED" w:rsidRPr="00FC0E0D" w:rsidRDefault="00D77BC8" w:rsidP="00345751">
            <w:pPr>
              <w:rPr>
                <w:sz w:val="20"/>
                <w:szCs w:val="20"/>
              </w:rPr>
            </w:pPr>
            <w:r>
              <w:rPr>
                <w:sz w:val="20"/>
                <w:szCs w:val="20"/>
              </w:rPr>
              <w:t xml:space="preserve">Paratransit contractor’s EEO Plan did not meet FTA requirements. </w:t>
            </w:r>
          </w:p>
        </w:tc>
        <w:tc>
          <w:tcPr>
            <w:tcW w:w="2160" w:type="dxa"/>
            <w:tcBorders>
              <w:top w:val="nil"/>
              <w:left w:val="single" w:sz="6" w:space="0" w:color="auto"/>
              <w:bottom w:val="single" w:sz="6" w:space="0" w:color="auto"/>
              <w:right w:val="single" w:sz="6" w:space="0" w:color="auto"/>
            </w:tcBorders>
          </w:tcPr>
          <w:p w:rsidR="00EF4CED" w:rsidRPr="00D77BC8" w:rsidRDefault="00D77BC8" w:rsidP="00D77BC8">
            <w:pPr>
              <w:pStyle w:val="NumberList"/>
              <w:rPr>
                <w:noProof w:val="0"/>
                <w:sz w:val="20"/>
              </w:rPr>
            </w:pPr>
            <w:r w:rsidRPr="00D77BC8">
              <w:rPr>
                <w:sz w:val="20"/>
              </w:rPr>
              <w:t>SFMTA m</w:t>
            </w:r>
            <w:r>
              <w:rPr>
                <w:sz w:val="20"/>
              </w:rPr>
              <w:t xml:space="preserve">ust </w:t>
            </w:r>
            <w:r w:rsidRPr="00D77BC8">
              <w:rPr>
                <w:sz w:val="20"/>
              </w:rPr>
              <w:t xml:space="preserve">documentation that it has </w:t>
            </w:r>
            <w:r>
              <w:rPr>
                <w:sz w:val="20"/>
              </w:rPr>
              <w:t>obtained an</w:t>
            </w:r>
            <w:r w:rsidRPr="00D77BC8">
              <w:rPr>
                <w:sz w:val="20"/>
              </w:rPr>
              <w:t xml:space="preserve"> EEO Policy/Program as described in FTA C. 4704.1</w:t>
            </w:r>
            <w:r>
              <w:rPr>
                <w:sz w:val="20"/>
              </w:rPr>
              <w:t xml:space="preserve"> from its paratransit contractor.</w:t>
            </w:r>
          </w:p>
        </w:tc>
        <w:tc>
          <w:tcPr>
            <w:tcW w:w="1620" w:type="dxa"/>
            <w:tcBorders>
              <w:top w:val="nil"/>
              <w:left w:val="single" w:sz="6" w:space="0" w:color="auto"/>
              <w:bottom w:val="single" w:sz="6" w:space="0" w:color="auto"/>
              <w:right w:val="single" w:sz="6" w:space="0" w:color="auto"/>
            </w:tcBorders>
          </w:tcPr>
          <w:p w:rsidR="00EF4CED" w:rsidRPr="00FC0E0D" w:rsidRDefault="00D77BC8" w:rsidP="00685B8A">
            <w:pPr>
              <w:jc w:val="center"/>
              <w:rPr>
                <w:sz w:val="20"/>
                <w:szCs w:val="20"/>
              </w:rPr>
            </w:pPr>
            <w:r>
              <w:rPr>
                <w:sz w:val="20"/>
                <w:szCs w:val="20"/>
              </w:rPr>
              <w:t>July 6, 2009</w:t>
            </w:r>
          </w:p>
        </w:tc>
      </w:tr>
      <w:tr w:rsidR="00EF4CED" w:rsidTr="0081569D">
        <w:trPr>
          <w:trHeight w:val="363"/>
        </w:trPr>
        <w:tc>
          <w:tcPr>
            <w:tcW w:w="3330" w:type="dxa"/>
            <w:tcBorders>
              <w:top w:val="nil"/>
              <w:left w:val="double" w:sz="6" w:space="0" w:color="auto"/>
              <w:bottom w:val="single" w:sz="6" w:space="0" w:color="auto"/>
              <w:right w:val="single" w:sz="6" w:space="0" w:color="auto"/>
            </w:tcBorders>
          </w:tcPr>
          <w:p w:rsidR="00EF4CED" w:rsidRPr="00FC0E0D" w:rsidRDefault="00EF4CED">
            <w:pPr>
              <w:ind w:left="360" w:hanging="360"/>
              <w:rPr>
                <w:sz w:val="20"/>
                <w:szCs w:val="20"/>
              </w:rPr>
            </w:pPr>
            <w:r w:rsidRPr="00FC0E0D">
              <w:rPr>
                <w:sz w:val="20"/>
                <w:szCs w:val="20"/>
              </w:rPr>
              <w:t>2.  Statement of Policy</w:t>
            </w:r>
          </w:p>
        </w:tc>
        <w:tc>
          <w:tcPr>
            <w:tcW w:w="1350" w:type="dxa"/>
            <w:tcBorders>
              <w:top w:val="nil"/>
              <w:left w:val="single" w:sz="6" w:space="0" w:color="auto"/>
              <w:bottom w:val="single" w:sz="6" w:space="0" w:color="auto"/>
              <w:right w:val="single" w:sz="6" w:space="0" w:color="auto"/>
            </w:tcBorders>
          </w:tcPr>
          <w:p w:rsidR="00EF4CED" w:rsidRPr="00FC0E0D" w:rsidRDefault="001525F7">
            <w:pPr>
              <w:jc w:val="center"/>
              <w:rPr>
                <w:sz w:val="20"/>
                <w:szCs w:val="20"/>
              </w:rPr>
            </w:pPr>
            <w:r>
              <w:rPr>
                <w:sz w:val="20"/>
                <w:szCs w:val="20"/>
              </w:rPr>
              <w:t>N</w:t>
            </w:r>
            <w:r w:rsidR="00320730" w:rsidRPr="00FC0E0D">
              <w:rPr>
                <w:sz w:val="20"/>
                <w:szCs w:val="20"/>
              </w:rPr>
              <w:t>D</w:t>
            </w:r>
          </w:p>
        </w:tc>
        <w:tc>
          <w:tcPr>
            <w:tcW w:w="2070" w:type="dxa"/>
            <w:tcBorders>
              <w:top w:val="nil"/>
              <w:left w:val="single" w:sz="6" w:space="0" w:color="auto"/>
              <w:bottom w:val="single" w:sz="6" w:space="0" w:color="auto"/>
              <w:right w:val="single" w:sz="6" w:space="0" w:color="auto"/>
            </w:tcBorders>
          </w:tcPr>
          <w:p w:rsidR="00EF4CED" w:rsidRPr="00FC0E0D" w:rsidRDefault="00EF4CED" w:rsidP="00345751">
            <w:pPr>
              <w:rPr>
                <w:sz w:val="20"/>
                <w:szCs w:val="20"/>
              </w:rPr>
            </w:pPr>
          </w:p>
        </w:tc>
        <w:tc>
          <w:tcPr>
            <w:tcW w:w="2160" w:type="dxa"/>
            <w:tcBorders>
              <w:top w:val="nil"/>
              <w:left w:val="single" w:sz="6" w:space="0" w:color="auto"/>
              <w:bottom w:val="single" w:sz="6" w:space="0" w:color="auto"/>
              <w:right w:val="single" w:sz="6" w:space="0" w:color="auto"/>
            </w:tcBorders>
          </w:tcPr>
          <w:p w:rsidR="00EF4CED" w:rsidRPr="00FC0E0D" w:rsidRDefault="00EF4CED" w:rsidP="00345751">
            <w:pPr>
              <w:pStyle w:val="NumberList"/>
              <w:rPr>
                <w:noProof w:val="0"/>
                <w:sz w:val="20"/>
              </w:rPr>
            </w:pPr>
          </w:p>
        </w:tc>
        <w:tc>
          <w:tcPr>
            <w:tcW w:w="1620" w:type="dxa"/>
            <w:tcBorders>
              <w:top w:val="nil"/>
              <w:left w:val="single" w:sz="6" w:space="0" w:color="auto"/>
              <w:bottom w:val="single" w:sz="6" w:space="0" w:color="auto"/>
              <w:right w:val="single" w:sz="6" w:space="0" w:color="auto"/>
            </w:tcBorders>
          </w:tcPr>
          <w:p w:rsidR="00320730" w:rsidRPr="00FC0E0D" w:rsidRDefault="00320730" w:rsidP="00685B8A">
            <w:pPr>
              <w:pStyle w:val="ListContinue2"/>
              <w:spacing w:after="0"/>
              <w:ind w:left="0"/>
              <w:jc w:val="center"/>
              <w:rPr>
                <w:sz w:val="20"/>
              </w:rPr>
            </w:pPr>
          </w:p>
        </w:tc>
      </w:tr>
      <w:tr w:rsidR="00EF4CED" w:rsidTr="0081569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Pr="00FC0E0D" w:rsidRDefault="00EF4CED">
            <w:pPr>
              <w:ind w:left="360" w:hanging="360"/>
              <w:rPr>
                <w:sz w:val="20"/>
                <w:szCs w:val="20"/>
              </w:rPr>
            </w:pPr>
            <w:r w:rsidRPr="00FC0E0D">
              <w:rPr>
                <w:sz w:val="20"/>
                <w:szCs w:val="20"/>
              </w:rPr>
              <w:t>3. Dissemination</w:t>
            </w:r>
          </w:p>
        </w:tc>
        <w:tc>
          <w:tcPr>
            <w:tcW w:w="1350" w:type="dxa"/>
            <w:tcBorders>
              <w:top w:val="single" w:sz="6" w:space="0" w:color="auto"/>
              <w:left w:val="single" w:sz="6" w:space="0" w:color="auto"/>
              <w:bottom w:val="single" w:sz="6" w:space="0" w:color="auto"/>
              <w:right w:val="single" w:sz="6" w:space="0" w:color="auto"/>
            </w:tcBorders>
          </w:tcPr>
          <w:p w:rsidR="00EF4CED" w:rsidRPr="00FC0E0D" w:rsidRDefault="00D77BC8">
            <w:pPr>
              <w:jc w:val="center"/>
              <w:rPr>
                <w:sz w:val="20"/>
                <w:szCs w:val="20"/>
              </w:rPr>
            </w:pPr>
            <w:r>
              <w:rPr>
                <w:sz w:val="20"/>
                <w:szCs w:val="20"/>
              </w:rPr>
              <w:t>N</w:t>
            </w:r>
            <w:r w:rsidR="00BB418A" w:rsidRPr="00FC0E0D">
              <w:rPr>
                <w:sz w:val="20"/>
                <w:szCs w:val="20"/>
              </w:rPr>
              <w:t>D</w:t>
            </w:r>
          </w:p>
        </w:tc>
        <w:tc>
          <w:tcPr>
            <w:tcW w:w="207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EF4CED" w:rsidRPr="00FC0E0D" w:rsidRDefault="00EF4CED" w:rsidP="00320730">
            <w:pPr>
              <w:pStyle w:val="FootnoteText"/>
            </w:pPr>
          </w:p>
        </w:tc>
        <w:tc>
          <w:tcPr>
            <w:tcW w:w="1620" w:type="dxa"/>
            <w:tcBorders>
              <w:top w:val="single" w:sz="6" w:space="0" w:color="auto"/>
              <w:left w:val="single" w:sz="6" w:space="0" w:color="auto"/>
              <w:bottom w:val="single" w:sz="6" w:space="0" w:color="auto"/>
              <w:right w:val="single" w:sz="6" w:space="0" w:color="auto"/>
            </w:tcBorders>
          </w:tcPr>
          <w:p w:rsidR="00EF4CED" w:rsidRPr="00FC0E0D" w:rsidRDefault="00EF4CED" w:rsidP="00685B8A">
            <w:pPr>
              <w:jc w:val="center"/>
              <w:rPr>
                <w:sz w:val="20"/>
                <w:szCs w:val="20"/>
              </w:rPr>
            </w:pPr>
          </w:p>
        </w:tc>
      </w:tr>
      <w:tr w:rsidR="00EF4CED" w:rsidTr="0081569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Pr="00FC0E0D" w:rsidRDefault="00EF4CED">
            <w:pPr>
              <w:ind w:left="360" w:hanging="360"/>
              <w:rPr>
                <w:sz w:val="20"/>
                <w:szCs w:val="20"/>
              </w:rPr>
            </w:pPr>
            <w:r w:rsidRPr="00FC0E0D">
              <w:rPr>
                <w:sz w:val="20"/>
                <w:szCs w:val="20"/>
              </w:rPr>
              <w:t>4. Des</w:t>
            </w:r>
            <w:r w:rsidR="00345751" w:rsidRPr="00FC0E0D">
              <w:rPr>
                <w:sz w:val="20"/>
                <w:szCs w:val="20"/>
              </w:rPr>
              <w:t xml:space="preserve">ignation of Personnel </w:t>
            </w:r>
            <w:r w:rsidRPr="00FC0E0D">
              <w:rPr>
                <w:sz w:val="20"/>
                <w:szCs w:val="20"/>
              </w:rPr>
              <w:t>Responsibility</w:t>
            </w:r>
          </w:p>
        </w:tc>
        <w:tc>
          <w:tcPr>
            <w:tcW w:w="1350" w:type="dxa"/>
            <w:tcBorders>
              <w:top w:val="single" w:sz="6" w:space="0" w:color="auto"/>
              <w:left w:val="single" w:sz="6" w:space="0" w:color="auto"/>
              <w:bottom w:val="single" w:sz="6" w:space="0" w:color="auto"/>
              <w:right w:val="single" w:sz="6" w:space="0" w:color="auto"/>
            </w:tcBorders>
          </w:tcPr>
          <w:p w:rsidR="00EF4CED" w:rsidRPr="00FC0E0D" w:rsidRDefault="00D77BC8">
            <w:pPr>
              <w:jc w:val="center"/>
              <w:rPr>
                <w:sz w:val="20"/>
                <w:szCs w:val="20"/>
              </w:rPr>
            </w:pPr>
            <w:r>
              <w:rPr>
                <w:sz w:val="20"/>
                <w:szCs w:val="20"/>
              </w:rPr>
              <w:t>D</w:t>
            </w:r>
          </w:p>
          <w:p w:rsidR="00BB418A" w:rsidRPr="00FC0E0D" w:rsidRDefault="00BB418A">
            <w:pPr>
              <w:jc w:val="center"/>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EF4CED" w:rsidRPr="00FC0E0D" w:rsidRDefault="00F50A80" w:rsidP="00345751">
            <w:pPr>
              <w:rPr>
                <w:sz w:val="20"/>
                <w:szCs w:val="20"/>
              </w:rPr>
            </w:pPr>
            <w:r>
              <w:rPr>
                <w:sz w:val="20"/>
                <w:szCs w:val="20"/>
              </w:rPr>
              <w:t xml:space="preserve">EEO Officer </w:t>
            </w:r>
            <w:r w:rsidR="00D77BC8">
              <w:rPr>
                <w:sz w:val="20"/>
                <w:szCs w:val="20"/>
              </w:rPr>
              <w:t>did not concur</w:t>
            </w:r>
            <w:r>
              <w:rPr>
                <w:sz w:val="20"/>
                <w:szCs w:val="20"/>
              </w:rPr>
              <w:t xml:space="preserve"> on all </w:t>
            </w:r>
            <w:r w:rsidR="00D77BC8">
              <w:rPr>
                <w:sz w:val="20"/>
                <w:szCs w:val="20"/>
              </w:rPr>
              <w:t xml:space="preserve">hires and </w:t>
            </w:r>
            <w:r>
              <w:rPr>
                <w:sz w:val="20"/>
                <w:szCs w:val="20"/>
              </w:rPr>
              <w:t>promotions.</w:t>
            </w:r>
          </w:p>
        </w:tc>
        <w:tc>
          <w:tcPr>
            <w:tcW w:w="2160" w:type="dxa"/>
            <w:tcBorders>
              <w:top w:val="single" w:sz="6" w:space="0" w:color="auto"/>
              <w:left w:val="single" w:sz="6" w:space="0" w:color="auto"/>
              <w:bottom w:val="single" w:sz="6" w:space="0" w:color="auto"/>
              <w:right w:val="single" w:sz="6" w:space="0" w:color="auto"/>
            </w:tcBorders>
          </w:tcPr>
          <w:p w:rsidR="00EF4CED" w:rsidRPr="00FC0E0D" w:rsidRDefault="00D77BC8" w:rsidP="00D77BC8">
            <w:pPr>
              <w:rPr>
                <w:sz w:val="20"/>
                <w:szCs w:val="20"/>
              </w:rPr>
            </w:pPr>
            <w:r w:rsidRPr="00D77BC8">
              <w:rPr>
                <w:sz w:val="20"/>
                <w:szCs w:val="20"/>
              </w:rPr>
              <w:t>SFMTA m</w:t>
            </w:r>
            <w:r>
              <w:rPr>
                <w:sz w:val="20"/>
              </w:rPr>
              <w:t xml:space="preserve">ust submit </w:t>
            </w:r>
            <w:r w:rsidRPr="00D77BC8">
              <w:rPr>
                <w:sz w:val="20"/>
                <w:szCs w:val="20"/>
              </w:rPr>
              <w:t xml:space="preserve">documentation that </w:t>
            </w:r>
            <w:r>
              <w:rPr>
                <w:sz w:val="20"/>
                <w:szCs w:val="20"/>
              </w:rPr>
              <w:t xml:space="preserve">the </w:t>
            </w:r>
            <w:r w:rsidRPr="00D77BC8">
              <w:rPr>
                <w:sz w:val="20"/>
                <w:szCs w:val="20"/>
              </w:rPr>
              <w:t xml:space="preserve"> EEO </w:t>
            </w:r>
            <w:r>
              <w:rPr>
                <w:sz w:val="20"/>
                <w:szCs w:val="20"/>
              </w:rPr>
              <w:t xml:space="preserve">Officer concurs on all hires and promotions </w:t>
            </w:r>
            <w:r w:rsidRPr="00D77BC8">
              <w:rPr>
                <w:sz w:val="20"/>
                <w:szCs w:val="20"/>
              </w:rPr>
              <w:t>as described in FTA C. 4704.1</w:t>
            </w:r>
            <w:r>
              <w:rPr>
                <w:sz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EF4CED" w:rsidRPr="00FC0E0D" w:rsidRDefault="00D77BC8" w:rsidP="00685B8A">
            <w:pPr>
              <w:jc w:val="center"/>
              <w:rPr>
                <w:sz w:val="20"/>
                <w:szCs w:val="20"/>
              </w:rPr>
            </w:pPr>
            <w:r>
              <w:rPr>
                <w:sz w:val="20"/>
                <w:szCs w:val="20"/>
              </w:rPr>
              <w:t>July 6, 2009</w:t>
            </w:r>
          </w:p>
        </w:tc>
      </w:tr>
      <w:tr w:rsidR="00EF4CED" w:rsidTr="0081569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Pr="00FC0E0D" w:rsidRDefault="00EF4CED">
            <w:pPr>
              <w:ind w:left="360" w:hanging="360"/>
              <w:rPr>
                <w:sz w:val="20"/>
                <w:szCs w:val="20"/>
              </w:rPr>
            </w:pPr>
            <w:r w:rsidRPr="00FC0E0D">
              <w:rPr>
                <w:sz w:val="20"/>
                <w:szCs w:val="20"/>
              </w:rPr>
              <w:t>5. Utilization Analysis</w:t>
            </w:r>
          </w:p>
        </w:tc>
        <w:tc>
          <w:tcPr>
            <w:tcW w:w="1350" w:type="dxa"/>
            <w:tcBorders>
              <w:top w:val="single" w:sz="6" w:space="0" w:color="auto"/>
              <w:left w:val="single" w:sz="6" w:space="0" w:color="auto"/>
              <w:bottom w:val="single" w:sz="6" w:space="0" w:color="auto"/>
              <w:right w:val="single" w:sz="6" w:space="0" w:color="auto"/>
            </w:tcBorders>
          </w:tcPr>
          <w:p w:rsidR="00BB418A" w:rsidRPr="00FC0E0D" w:rsidRDefault="00EF4CED" w:rsidP="00813761">
            <w:pPr>
              <w:jc w:val="center"/>
              <w:rPr>
                <w:sz w:val="20"/>
                <w:szCs w:val="20"/>
              </w:rPr>
            </w:pPr>
            <w:r w:rsidRPr="00FC0E0D">
              <w:rPr>
                <w:sz w:val="20"/>
                <w:szCs w:val="20"/>
              </w:rPr>
              <w:t>ND</w:t>
            </w:r>
          </w:p>
        </w:tc>
        <w:tc>
          <w:tcPr>
            <w:tcW w:w="207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EF4CED" w:rsidRPr="00FC0E0D" w:rsidRDefault="00EF4CED" w:rsidP="00685B8A">
            <w:pPr>
              <w:jc w:val="center"/>
              <w:rPr>
                <w:sz w:val="20"/>
                <w:szCs w:val="20"/>
              </w:rPr>
            </w:pPr>
          </w:p>
        </w:tc>
      </w:tr>
      <w:tr w:rsidR="00EF4CED" w:rsidTr="0081569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Pr="00FC0E0D" w:rsidRDefault="00EF4CED">
            <w:pPr>
              <w:ind w:left="360" w:hanging="360"/>
              <w:rPr>
                <w:sz w:val="20"/>
                <w:szCs w:val="20"/>
              </w:rPr>
            </w:pPr>
            <w:r w:rsidRPr="00FC0E0D">
              <w:rPr>
                <w:sz w:val="20"/>
                <w:szCs w:val="20"/>
              </w:rPr>
              <w:t>6. Goals and Timetables</w:t>
            </w:r>
          </w:p>
        </w:tc>
        <w:tc>
          <w:tcPr>
            <w:tcW w:w="1350" w:type="dxa"/>
            <w:tcBorders>
              <w:top w:val="single" w:sz="6" w:space="0" w:color="auto"/>
              <w:left w:val="single" w:sz="6" w:space="0" w:color="auto"/>
              <w:bottom w:val="single" w:sz="6" w:space="0" w:color="auto"/>
              <w:right w:val="single" w:sz="6" w:space="0" w:color="auto"/>
            </w:tcBorders>
          </w:tcPr>
          <w:p w:rsidR="00EF4CED" w:rsidRPr="00FC0E0D" w:rsidRDefault="00D77BC8">
            <w:pPr>
              <w:jc w:val="center"/>
              <w:rPr>
                <w:sz w:val="20"/>
                <w:szCs w:val="20"/>
              </w:rPr>
            </w:pPr>
            <w:r>
              <w:rPr>
                <w:sz w:val="20"/>
                <w:szCs w:val="20"/>
              </w:rPr>
              <w:t>N</w:t>
            </w:r>
            <w:r w:rsidR="00BB418A" w:rsidRPr="00FC0E0D">
              <w:rPr>
                <w:sz w:val="20"/>
                <w:szCs w:val="20"/>
              </w:rPr>
              <w:t>D</w:t>
            </w:r>
          </w:p>
        </w:tc>
        <w:tc>
          <w:tcPr>
            <w:tcW w:w="207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ind w:left="-30"/>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ind w:left="45"/>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B418A" w:rsidRPr="00FC0E0D" w:rsidRDefault="00BB418A" w:rsidP="00685B8A">
            <w:pPr>
              <w:jc w:val="center"/>
              <w:rPr>
                <w:sz w:val="20"/>
                <w:szCs w:val="20"/>
              </w:rPr>
            </w:pPr>
          </w:p>
        </w:tc>
      </w:tr>
      <w:tr w:rsidR="00EF4CED" w:rsidTr="0081569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Pr="00FC0E0D" w:rsidRDefault="00EF4CED">
            <w:pPr>
              <w:ind w:left="330" w:hanging="360"/>
              <w:rPr>
                <w:sz w:val="20"/>
                <w:szCs w:val="20"/>
              </w:rPr>
            </w:pPr>
            <w:r w:rsidRPr="00FC0E0D">
              <w:rPr>
                <w:sz w:val="20"/>
                <w:szCs w:val="20"/>
              </w:rPr>
              <w:t>7. Assessment of Employment Practices</w:t>
            </w:r>
          </w:p>
        </w:tc>
        <w:tc>
          <w:tcPr>
            <w:tcW w:w="1350" w:type="dxa"/>
            <w:tcBorders>
              <w:top w:val="single" w:sz="6" w:space="0" w:color="auto"/>
              <w:left w:val="single" w:sz="6" w:space="0" w:color="auto"/>
              <w:bottom w:val="single" w:sz="6" w:space="0" w:color="auto"/>
              <w:right w:val="single" w:sz="6" w:space="0" w:color="auto"/>
            </w:tcBorders>
          </w:tcPr>
          <w:p w:rsidR="00EF4CED" w:rsidRPr="00FC0E0D" w:rsidRDefault="00D77BC8">
            <w:pPr>
              <w:jc w:val="center"/>
              <w:rPr>
                <w:sz w:val="20"/>
                <w:szCs w:val="20"/>
              </w:rPr>
            </w:pPr>
            <w:r>
              <w:rPr>
                <w:sz w:val="20"/>
                <w:szCs w:val="20"/>
              </w:rPr>
              <w:t>AC</w:t>
            </w:r>
          </w:p>
        </w:tc>
        <w:tc>
          <w:tcPr>
            <w:tcW w:w="2070" w:type="dxa"/>
            <w:tcBorders>
              <w:top w:val="single" w:sz="6" w:space="0" w:color="auto"/>
              <w:left w:val="single" w:sz="6" w:space="0" w:color="auto"/>
              <w:bottom w:val="single" w:sz="6" w:space="0" w:color="auto"/>
              <w:right w:val="single" w:sz="6" w:space="0" w:color="auto"/>
            </w:tcBorders>
          </w:tcPr>
          <w:p w:rsidR="00EF4CED" w:rsidRPr="00FC0E0D" w:rsidRDefault="00BB418A" w:rsidP="00D77BC8">
            <w:pPr>
              <w:rPr>
                <w:sz w:val="20"/>
                <w:szCs w:val="20"/>
              </w:rPr>
            </w:pPr>
            <w:r w:rsidRPr="00FC0E0D">
              <w:rPr>
                <w:sz w:val="20"/>
                <w:szCs w:val="20"/>
              </w:rPr>
              <w:t xml:space="preserve">No assessment of </w:t>
            </w:r>
            <w:r w:rsidR="00D77BC8">
              <w:rPr>
                <w:sz w:val="20"/>
                <w:szCs w:val="20"/>
              </w:rPr>
              <w:t>testing, appointments and salary determinations</w:t>
            </w:r>
          </w:p>
        </w:tc>
        <w:tc>
          <w:tcPr>
            <w:tcW w:w="2160" w:type="dxa"/>
            <w:tcBorders>
              <w:top w:val="single" w:sz="6" w:space="0" w:color="auto"/>
              <w:left w:val="single" w:sz="6" w:space="0" w:color="auto"/>
              <w:bottom w:val="single" w:sz="6" w:space="0" w:color="auto"/>
              <w:right w:val="single" w:sz="6" w:space="0" w:color="auto"/>
            </w:tcBorders>
          </w:tcPr>
          <w:p w:rsidR="00EF4CED" w:rsidRPr="00FC0E0D" w:rsidRDefault="00A96373" w:rsidP="00D77BC8">
            <w:pPr>
              <w:rPr>
                <w:sz w:val="20"/>
                <w:szCs w:val="20"/>
              </w:rPr>
            </w:pPr>
            <w:r>
              <w:rPr>
                <w:sz w:val="20"/>
                <w:szCs w:val="20"/>
              </w:rPr>
              <w:t>SFMTA</w:t>
            </w:r>
            <w:r w:rsidR="00140133" w:rsidRPr="00FC0E0D">
              <w:rPr>
                <w:sz w:val="20"/>
                <w:szCs w:val="20"/>
              </w:rPr>
              <w:t xml:space="preserve"> </w:t>
            </w:r>
            <w:r w:rsidR="00D77BC8">
              <w:rPr>
                <w:sz w:val="20"/>
                <w:szCs w:val="20"/>
              </w:rPr>
              <w:t>should consider strengthening its assessment of employment practices.</w:t>
            </w:r>
          </w:p>
        </w:tc>
        <w:tc>
          <w:tcPr>
            <w:tcW w:w="1620" w:type="dxa"/>
            <w:tcBorders>
              <w:top w:val="single" w:sz="6" w:space="0" w:color="auto"/>
              <w:left w:val="single" w:sz="6" w:space="0" w:color="auto"/>
              <w:bottom w:val="single" w:sz="6" w:space="0" w:color="auto"/>
              <w:right w:val="single" w:sz="6" w:space="0" w:color="auto"/>
            </w:tcBorders>
          </w:tcPr>
          <w:p w:rsidR="00EF4CED" w:rsidRPr="00FC0E0D" w:rsidRDefault="00685B8A" w:rsidP="00685B8A">
            <w:pPr>
              <w:pStyle w:val="NumberList"/>
              <w:jc w:val="center"/>
              <w:rPr>
                <w:noProof w:val="0"/>
                <w:sz w:val="20"/>
              </w:rPr>
            </w:pPr>
            <w:r>
              <w:rPr>
                <w:noProof w:val="0"/>
                <w:sz w:val="20"/>
              </w:rPr>
              <w:t>July 6, 2009</w:t>
            </w:r>
          </w:p>
        </w:tc>
      </w:tr>
      <w:tr w:rsidR="00EF4CED" w:rsidTr="0081569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Pr="00FC0E0D" w:rsidRDefault="00EF4CED" w:rsidP="00345751">
            <w:pPr>
              <w:pStyle w:val="BodyTextIndent3"/>
              <w:rPr>
                <w:noProof w:val="0"/>
              </w:rPr>
            </w:pPr>
            <w:r w:rsidRPr="00FC0E0D">
              <w:rPr>
                <w:noProof w:val="0"/>
              </w:rPr>
              <w:t>8.  Monitoring and Reporting System</w:t>
            </w:r>
          </w:p>
        </w:tc>
        <w:tc>
          <w:tcPr>
            <w:tcW w:w="1350" w:type="dxa"/>
            <w:tcBorders>
              <w:top w:val="single" w:sz="6" w:space="0" w:color="auto"/>
              <w:left w:val="single" w:sz="6" w:space="0" w:color="auto"/>
              <w:bottom w:val="single" w:sz="6" w:space="0" w:color="auto"/>
              <w:right w:val="single" w:sz="6" w:space="0" w:color="auto"/>
            </w:tcBorders>
          </w:tcPr>
          <w:p w:rsidR="00EF4CED" w:rsidRPr="00FC0E0D" w:rsidRDefault="00D77BC8">
            <w:pPr>
              <w:jc w:val="center"/>
              <w:rPr>
                <w:sz w:val="20"/>
                <w:szCs w:val="20"/>
              </w:rPr>
            </w:pPr>
            <w:r>
              <w:rPr>
                <w:sz w:val="20"/>
                <w:szCs w:val="20"/>
              </w:rPr>
              <w:t>N</w:t>
            </w:r>
            <w:r w:rsidR="00140133" w:rsidRPr="00FC0E0D">
              <w:rPr>
                <w:sz w:val="20"/>
                <w:szCs w:val="20"/>
              </w:rPr>
              <w:t>D</w:t>
            </w:r>
          </w:p>
        </w:tc>
        <w:tc>
          <w:tcPr>
            <w:tcW w:w="2070" w:type="dxa"/>
            <w:tcBorders>
              <w:top w:val="single" w:sz="6" w:space="0" w:color="auto"/>
              <w:left w:val="single" w:sz="6" w:space="0" w:color="auto"/>
              <w:bottom w:val="single" w:sz="6" w:space="0" w:color="auto"/>
              <w:right w:val="single" w:sz="6" w:space="0" w:color="auto"/>
            </w:tcBorders>
          </w:tcPr>
          <w:p w:rsidR="00EF4CED" w:rsidRPr="00FC0E0D" w:rsidRDefault="00EF4CED" w:rsidP="00140133">
            <w:pPr>
              <w:pStyle w:val="NumberList"/>
              <w:rPr>
                <w:noProof w:val="0"/>
                <w:sz w:val="20"/>
              </w:rPr>
            </w:pPr>
          </w:p>
        </w:tc>
        <w:tc>
          <w:tcPr>
            <w:tcW w:w="2160" w:type="dxa"/>
            <w:tcBorders>
              <w:top w:val="single" w:sz="6" w:space="0" w:color="auto"/>
              <w:left w:val="single" w:sz="6" w:space="0" w:color="auto"/>
              <w:bottom w:val="single" w:sz="6" w:space="0" w:color="auto"/>
              <w:right w:val="single" w:sz="6" w:space="0" w:color="auto"/>
            </w:tcBorders>
          </w:tcPr>
          <w:p w:rsidR="00EF4CED" w:rsidRPr="00FC0E0D" w:rsidRDefault="00EF4CED" w:rsidP="00813761">
            <w:pPr>
              <w:ind w:left="45"/>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pStyle w:val="NumberList"/>
              <w:rPr>
                <w:noProof w:val="0"/>
                <w:sz w:val="20"/>
              </w:rPr>
            </w:pPr>
          </w:p>
        </w:tc>
      </w:tr>
      <w:tr w:rsidR="00EF4CED" w:rsidTr="0081569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Pr="00FC0E0D" w:rsidRDefault="00EF4CED">
            <w:pPr>
              <w:pStyle w:val="BodyTextIndent3"/>
              <w:rPr>
                <w:noProof w:val="0"/>
              </w:rPr>
            </w:pPr>
            <w:r w:rsidRPr="00FC0E0D">
              <w:rPr>
                <w:noProof w:val="0"/>
              </w:rPr>
              <w:t>9.  Title I of the ADA</w:t>
            </w:r>
          </w:p>
        </w:tc>
        <w:tc>
          <w:tcPr>
            <w:tcW w:w="1350" w:type="dxa"/>
            <w:tcBorders>
              <w:top w:val="single" w:sz="6" w:space="0" w:color="auto"/>
              <w:left w:val="single" w:sz="6" w:space="0" w:color="auto"/>
              <w:bottom w:val="single" w:sz="6" w:space="0" w:color="auto"/>
              <w:right w:val="single" w:sz="6" w:space="0" w:color="auto"/>
            </w:tcBorders>
          </w:tcPr>
          <w:p w:rsidR="00EF4CED" w:rsidRPr="00FC0E0D" w:rsidRDefault="00EF4CED">
            <w:pPr>
              <w:jc w:val="center"/>
              <w:rPr>
                <w:sz w:val="20"/>
                <w:szCs w:val="20"/>
              </w:rPr>
            </w:pPr>
            <w:r w:rsidRPr="00FC0E0D">
              <w:rPr>
                <w:sz w:val="20"/>
                <w:szCs w:val="20"/>
              </w:rPr>
              <w:t>ND</w:t>
            </w:r>
          </w:p>
        </w:tc>
        <w:tc>
          <w:tcPr>
            <w:tcW w:w="207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pStyle w:val="FootnoteText"/>
            </w:pPr>
          </w:p>
        </w:tc>
        <w:tc>
          <w:tcPr>
            <w:tcW w:w="1620" w:type="dxa"/>
            <w:tcBorders>
              <w:top w:val="single" w:sz="6" w:space="0" w:color="auto"/>
              <w:left w:val="single" w:sz="6" w:space="0" w:color="auto"/>
              <w:bottom w:val="single" w:sz="6" w:space="0" w:color="auto"/>
              <w:right w:val="single" w:sz="6" w:space="0" w:color="auto"/>
            </w:tcBorders>
          </w:tcPr>
          <w:p w:rsidR="00EF4CED" w:rsidRPr="00FC0E0D" w:rsidRDefault="00EF4CED" w:rsidP="00345751">
            <w:pPr>
              <w:rPr>
                <w:sz w:val="20"/>
                <w:szCs w:val="20"/>
              </w:rPr>
            </w:pPr>
          </w:p>
        </w:tc>
      </w:tr>
    </w:tbl>
    <w:p w:rsidR="00EF4CED" w:rsidRDefault="00EF4CED">
      <w:pPr>
        <w:ind w:hanging="360"/>
        <w:rPr>
          <w:sz w:val="22"/>
        </w:rPr>
      </w:pPr>
      <w:r>
        <w:rPr>
          <w:sz w:val="22"/>
        </w:rPr>
        <w:t>ND = No Deficiency; D = Deficiency; NA = Not Applicable; NR = Not Reviewed; AC=Advisory Comments</w:t>
      </w:r>
    </w:p>
    <w:p w:rsidR="00EF4CED" w:rsidRDefault="00EF4CED" w:rsidP="003351F6">
      <w:pPr>
        <w:pStyle w:val="BHLevel1"/>
        <w:numPr>
          <w:ilvl w:val="0"/>
          <w:numId w:val="26"/>
        </w:numPr>
        <w:rPr>
          <w:sz w:val="28"/>
        </w:rPr>
      </w:pPr>
      <w:r>
        <w:br w:type="page"/>
      </w:r>
      <w:bookmarkStart w:id="20" w:name="_Toc195684520"/>
      <w:bookmarkStart w:id="21" w:name="_Toc106790256"/>
      <w:r>
        <w:rPr>
          <w:sz w:val="28"/>
        </w:rPr>
        <w:lastRenderedPageBreak/>
        <w:t>attendees</w:t>
      </w:r>
      <w:bookmarkEnd w:id="20"/>
    </w:p>
    <w:tbl>
      <w:tblPr>
        <w:tblW w:w="10440"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2880"/>
        <w:gridCol w:w="1620"/>
        <w:gridCol w:w="3690"/>
      </w:tblGrid>
      <w:tr w:rsidR="001E0A3C" w:rsidTr="00C017BB">
        <w:trPr>
          <w:trHeight w:val="422"/>
          <w:tblHeader/>
          <w:jc w:val="center"/>
        </w:trPr>
        <w:tc>
          <w:tcPr>
            <w:tcW w:w="2250" w:type="dxa"/>
            <w:shd w:val="pct20" w:color="auto" w:fill="auto"/>
          </w:tcPr>
          <w:p w:rsidR="001E0A3C" w:rsidRDefault="001E0A3C" w:rsidP="00CA2170">
            <w:pPr>
              <w:jc w:val="center"/>
              <w:rPr>
                <w:b/>
                <w:sz w:val="22"/>
              </w:rPr>
            </w:pPr>
            <w:r>
              <w:rPr>
                <w:b/>
                <w:sz w:val="22"/>
              </w:rPr>
              <w:t>NAME</w:t>
            </w:r>
          </w:p>
        </w:tc>
        <w:tc>
          <w:tcPr>
            <w:tcW w:w="2880" w:type="dxa"/>
            <w:shd w:val="pct20" w:color="auto" w:fill="auto"/>
          </w:tcPr>
          <w:p w:rsidR="001E0A3C" w:rsidRDefault="001E0A3C" w:rsidP="00CA2170">
            <w:pPr>
              <w:jc w:val="center"/>
              <w:rPr>
                <w:b/>
                <w:sz w:val="22"/>
              </w:rPr>
            </w:pPr>
            <w:r>
              <w:rPr>
                <w:b/>
                <w:sz w:val="22"/>
              </w:rPr>
              <w:t>TITLE/</w:t>
            </w:r>
          </w:p>
          <w:p w:rsidR="001E0A3C" w:rsidRDefault="001E0A3C" w:rsidP="00CA2170">
            <w:pPr>
              <w:jc w:val="center"/>
              <w:rPr>
                <w:b/>
                <w:sz w:val="22"/>
              </w:rPr>
            </w:pPr>
            <w:r>
              <w:rPr>
                <w:b/>
                <w:sz w:val="22"/>
              </w:rPr>
              <w:t>ORGANIZATION</w:t>
            </w:r>
          </w:p>
        </w:tc>
        <w:tc>
          <w:tcPr>
            <w:tcW w:w="1620" w:type="dxa"/>
            <w:shd w:val="pct20" w:color="auto" w:fill="auto"/>
          </w:tcPr>
          <w:p w:rsidR="001E0A3C" w:rsidRDefault="001E0A3C" w:rsidP="00CA2170">
            <w:pPr>
              <w:jc w:val="center"/>
              <w:rPr>
                <w:b/>
                <w:sz w:val="22"/>
              </w:rPr>
            </w:pPr>
            <w:r>
              <w:rPr>
                <w:b/>
                <w:sz w:val="22"/>
              </w:rPr>
              <w:t>PHONE</w:t>
            </w:r>
          </w:p>
        </w:tc>
        <w:tc>
          <w:tcPr>
            <w:tcW w:w="3690" w:type="dxa"/>
            <w:shd w:val="pct20" w:color="auto" w:fill="auto"/>
          </w:tcPr>
          <w:p w:rsidR="001E0A3C" w:rsidRDefault="001E0A3C" w:rsidP="00CA2170">
            <w:pPr>
              <w:rPr>
                <w:b/>
                <w:sz w:val="22"/>
              </w:rPr>
            </w:pPr>
            <w:r>
              <w:rPr>
                <w:b/>
                <w:sz w:val="22"/>
              </w:rPr>
              <w:t xml:space="preserve">            E-MAIL</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Nathaniel S. Ford Sr.</w:t>
            </w:r>
          </w:p>
        </w:tc>
        <w:tc>
          <w:tcPr>
            <w:tcW w:w="2880" w:type="dxa"/>
          </w:tcPr>
          <w:p w:rsidR="001E0A3C" w:rsidRPr="00570BF8" w:rsidRDefault="001E0A3C" w:rsidP="00CA2170">
            <w:pPr>
              <w:rPr>
                <w:sz w:val="22"/>
                <w:szCs w:val="22"/>
              </w:rPr>
            </w:pPr>
            <w:r w:rsidRPr="00570BF8">
              <w:rPr>
                <w:sz w:val="22"/>
                <w:szCs w:val="22"/>
              </w:rPr>
              <w:t>Executive Director/CEO, San Francisco Municipal Transportation Agency (SFMTA)</w:t>
            </w:r>
          </w:p>
        </w:tc>
        <w:tc>
          <w:tcPr>
            <w:tcW w:w="1620" w:type="dxa"/>
          </w:tcPr>
          <w:p w:rsidR="001E0A3C" w:rsidRPr="00570BF8" w:rsidRDefault="001E0A3C" w:rsidP="00CA2170">
            <w:pPr>
              <w:rPr>
                <w:sz w:val="22"/>
                <w:szCs w:val="22"/>
              </w:rPr>
            </w:pPr>
            <w:r w:rsidRPr="00570BF8">
              <w:rPr>
                <w:sz w:val="22"/>
                <w:szCs w:val="22"/>
              </w:rPr>
              <w:t>415.701.4650</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nathaniel.ford@sfmta.com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Debra A. Johnson</w:t>
            </w:r>
          </w:p>
        </w:tc>
        <w:tc>
          <w:tcPr>
            <w:tcW w:w="2880" w:type="dxa"/>
          </w:tcPr>
          <w:p w:rsidR="001E0A3C" w:rsidRPr="00570BF8" w:rsidRDefault="001E0A3C" w:rsidP="00CA2170">
            <w:pPr>
              <w:rPr>
                <w:sz w:val="22"/>
                <w:szCs w:val="22"/>
              </w:rPr>
            </w:pPr>
            <w:r w:rsidRPr="00570BF8">
              <w:rPr>
                <w:sz w:val="22"/>
                <w:szCs w:val="22"/>
              </w:rPr>
              <w:t>Chief of Staff/Director</w:t>
            </w:r>
          </w:p>
          <w:p w:rsidR="001E0A3C" w:rsidRPr="00570BF8" w:rsidRDefault="001E0A3C" w:rsidP="00CA2170">
            <w:pPr>
              <w:rPr>
                <w:sz w:val="22"/>
                <w:szCs w:val="22"/>
              </w:rPr>
            </w:pPr>
            <w:r w:rsidRPr="00570BF8">
              <w:rPr>
                <w:sz w:val="22"/>
                <w:szCs w:val="22"/>
              </w:rPr>
              <w:t>Administration, SFMTA</w:t>
            </w:r>
          </w:p>
        </w:tc>
        <w:tc>
          <w:tcPr>
            <w:tcW w:w="1620" w:type="dxa"/>
          </w:tcPr>
          <w:p w:rsidR="001E0A3C" w:rsidRPr="00570BF8" w:rsidRDefault="001E0A3C" w:rsidP="00CA2170">
            <w:pPr>
              <w:rPr>
                <w:sz w:val="22"/>
                <w:szCs w:val="22"/>
              </w:rPr>
            </w:pPr>
            <w:r w:rsidRPr="00570BF8">
              <w:rPr>
                <w:sz w:val="22"/>
                <w:szCs w:val="22"/>
              </w:rPr>
              <w:t>415.701.4502</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debra.johnson@sfmta.com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Derek Kim</w:t>
            </w:r>
          </w:p>
        </w:tc>
        <w:tc>
          <w:tcPr>
            <w:tcW w:w="2880" w:type="dxa"/>
          </w:tcPr>
          <w:p w:rsidR="001E0A3C" w:rsidRPr="00570BF8" w:rsidRDefault="001E0A3C" w:rsidP="00CA2170">
            <w:pPr>
              <w:rPr>
                <w:sz w:val="22"/>
                <w:szCs w:val="22"/>
              </w:rPr>
            </w:pPr>
            <w:r w:rsidRPr="00570BF8">
              <w:rPr>
                <w:sz w:val="22"/>
                <w:szCs w:val="22"/>
              </w:rPr>
              <w:t xml:space="preserve">Manager, Project Administration, SFMTA </w:t>
            </w:r>
          </w:p>
        </w:tc>
        <w:tc>
          <w:tcPr>
            <w:tcW w:w="1620" w:type="dxa"/>
          </w:tcPr>
          <w:p w:rsidR="001E0A3C" w:rsidRPr="00570BF8" w:rsidRDefault="001E0A3C" w:rsidP="00CA2170">
            <w:pPr>
              <w:rPr>
                <w:sz w:val="22"/>
                <w:szCs w:val="22"/>
              </w:rPr>
            </w:pPr>
            <w:r w:rsidRPr="00570BF8">
              <w:rPr>
                <w:sz w:val="22"/>
                <w:szCs w:val="22"/>
              </w:rPr>
              <w:t>415.701.4615</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derek.kim@sfmta.com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Warren J. Cole</w:t>
            </w:r>
          </w:p>
        </w:tc>
        <w:tc>
          <w:tcPr>
            <w:tcW w:w="2880" w:type="dxa"/>
          </w:tcPr>
          <w:p w:rsidR="001E0A3C" w:rsidRPr="00570BF8" w:rsidRDefault="001E0A3C" w:rsidP="00CA2170">
            <w:pPr>
              <w:pStyle w:val="NumberList"/>
              <w:rPr>
                <w:noProof w:val="0"/>
                <w:sz w:val="22"/>
                <w:szCs w:val="22"/>
              </w:rPr>
            </w:pPr>
            <w:r w:rsidRPr="00570BF8">
              <w:rPr>
                <w:noProof w:val="0"/>
                <w:sz w:val="22"/>
                <w:szCs w:val="22"/>
              </w:rPr>
              <w:t>Manager, Organizational Development</w:t>
            </w:r>
            <w:r w:rsidRPr="00570BF8">
              <w:rPr>
                <w:sz w:val="22"/>
                <w:szCs w:val="22"/>
              </w:rPr>
              <w:t>, SFMTA</w:t>
            </w:r>
            <w:r w:rsidRPr="00570BF8">
              <w:rPr>
                <w:noProof w:val="0"/>
                <w:sz w:val="22"/>
                <w:szCs w:val="22"/>
              </w:rPr>
              <w:t xml:space="preserve"> </w:t>
            </w:r>
          </w:p>
        </w:tc>
        <w:tc>
          <w:tcPr>
            <w:tcW w:w="1620" w:type="dxa"/>
          </w:tcPr>
          <w:p w:rsidR="001E0A3C" w:rsidRPr="00570BF8" w:rsidRDefault="001E0A3C" w:rsidP="00CA2170">
            <w:pPr>
              <w:rPr>
                <w:sz w:val="22"/>
                <w:szCs w:val="22"/>
              </w:rPr>
            </w:pPr>
            <w:r w:rsidRPr="00570BF8">
              <w:rPr>
                <w:sz w:val="22"/>
                <w:szCs w:val="22"/>
              </w:rPr>
              <w:t>415.701.4643</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warren.cole@sfmta.com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Bond M. Yee</w:t>
            </w:r>
          </w:p>
        </w:tc>
        <w:tc>
          <w:tcPr>
            <w:tcW w:w="2880" w:type="dxa"/>
          </w:tcPr>
          <w:p w:rsidR="001E0A3C" w:rsidRPr="00570BF8" w:rsidRDefault="001E0A3C" w:rsidP="00CA2170">
            <w:pPr>
              <w:rPr>
                <w:sz w:val="22"/>
                <w:szCs w:val="22"/>
              </w:rPr>
            </w:pPr>
            <w:r w:rsidRPr="00570BF8">
              <w:rPr>
                <w:sz w:val="22"/>
                <w:szCs w:val="22"/>
              </w:rPr>
              <w:t>Director, Department of Parking and Traffic, SFMTA</w:t>
            </w:r>
          </w:p>
        </w:tc>
        <w:tc>
          <w:tcPr>
            <w:tcW w:w="1620" w:type="dxa"/>
          </w:tcPr>
          <w:p w:rsidR="001E0A3C" w:rsidRPr="00570BF8" w:rsidRDefault="001E0A3C" w:rsidP="00CA2170">
            <w:pPr>
              <w:rPr>
                <w:sz w:val="22"/>
                <w:szCs w:val="22"/>
              </w:rPr>
            </w:pPr>
            <w:r w:rsidRPr="00570BF8">
              <w:rPr>
                <w:sz w:val="22"/>
                <w:szCs w:val="22"/>
              </w:rPr>
              <w:t>415.701.4677</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bond.yee@sfmta.com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James M. Dougherty</w:t>
            </w:r>
          </w:p>
        </w:tc>
        <w:tc>
          <w:tcPr>
            <w:tcW w:w="2880" w:type="dxa"/>
          </w:tcPr>
          <w:p w:rsidR="001E0A3C" w:rsidRPr="00570BF8" w:rsidRDefault="001E0A3C" w:rsidP="00CA2170">
            <w:pPr>
              <w:rPr>
                <w:sz w:val="22"/>
                <w:szCs w:val="22"/>
              </w:rPr>
            </w:pPr>
            <w:r w:rsidRPr="00570BF8">
              <w:rPr>
                <w:sz w:val="22"/>
                <w:szCs w:val="22"/>
              </w:rPr>
              <w:t>Chief Safety Officer, Director of Safety, SFMTA</w:t>
            </w:r>
          </w:p>
        </w:tc>
        <w:tc>
          <w:tcPr>
            <w:tcW w:w="1620" w:type="dxa"/>
          </w:tcPr>
          <w:p w:rsidR="001E0A3C" w:rsidRPr="00570BF8" w:rsidRDefault="001E0A3C" w:rsidP="00CA2170">
            <w:pPr>
              <w:rPr>
                <w:sz w:val="22"/>
                <w:szCs w:val="22"/>
              </w:rPr>
            </w:pPr>
            <w:r w:rsidRPr="00570BF8">
              <w:rPr>
                <w:sz w:val="22"/>
                <w:szCs w:val="22"/>
              </w:rPr>
              <w:t>415.351.3424</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james.dougherty@sfmta.com</w:t>
            </w:r>
          </w:p>
        </w:tc>
      </w:tr>
      <w:tr w:rsidR="001E0A3C" w:rsidRPr="00570BF8" w:rsidTr="00C017BB">
        <w:trPr>
          <w:jc w:val="center"/>
        </w:trPr>
        <w:tc>
          <w:tcPr>
            <w:tcW w:w="2250" w:type="dxa"/>
          </w:tcPr>
          <w:p w:rsidR="001E0A3C" w:rsidRPr="00570BF8" w:rsidRDefault="001E0A3C" w:rsidP="00CA2170">
            <w:pPr>
              <w:rPr>
                <w:sz w:val="22"/>
                <w:szCs w:val="22"/>
              </w:rPr>
            </w:pPr>
            <w:proofErr w:type="spellStart"/>
            <w:r w:rsidRPr="00570BF8">
              <w:rPr>
                <w:sz w:val="22"/>
                <w:szCs w:val="22"/>
              </w:rPr>
              <w:t>Rumi</w:t>
            </w:r>
            <w:proofErr w:type="spellEnd"/>
            <w:r w:rsidRPr="00570BF8">
              <w:rPr>
                <w:sz w:val="22"/>
                <w:szCs w:val="22"/>
              </w:rPr>
              <w:t xml:space="preserve"> Ueno</w:t>
            </w:r>
          </w:p>
        </w:tc>
        <w:tc>
          <w:tcPr>
            <w:tcW w:w="2880" w:type="dxa"/>
          </w:tcPr>
          <w:p w:rsidR="001E0A3C" w:rsidRPr="00570BF8" w:rsidRDefault="001E0A3C" w:rsidP="00CA2170">
            <w:pPr>
              <w:rPr>
                <w:sz w:val="22"/>
                <w:szCs w:val="22"/>
              </w:rPr>
            </w:pPr>
            <w:r w:rsidRPr="00570BF8">
              <w:rPr>
                <w:sz w:val="22"/>
                <w:szCs w:val="22"/>
              </w:rPr>
              <w:t>Manager, Employee &amp; Relations Human Resources, SFMTA</w:t>
            </w:r>
          </w:p>
        </w:tc>
        <w:tc>
          <w:tcPr>
            <w:tcW w:w="1620" w:type="dxa"/>
          </w:tcPr>
          <w:p w:rsidR="001E0A3C" w:rsidRPr="00570BF8" w:rsidRDefault="001E0A3C" w:rsidP="00CA2170">
            <w:pPr>
              <w:rPr>
                <w:sz w:val="22"/>
                <w:szCs w:val="22"/>
              </w:rPr>
            </w:pPr>
            <w:r w:rsidRPr="00570BF8">
              <w:rPr>
                <w:sz w:val="22"/>
                <w:szCs w:val="22"/>
              </w:rPr>
              <w:t>415.701.5397</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rumi.ueno@sfmta.com</w:t>
            </w:r>
          </w:p>
        </w:tc>
      </w:tr>
      <w:tr w:rsidR="001E0A3C" w:rsidRPr="00570BF8" w:rsidTr="00C017BB">
        <w:trPr>
          <w:jc w:val="center"/>
        </w:trPr>
        <w:tc>
          <w:tcPr>
            <w:tcW w:w="2250" w:type="dxa"/>
          </w:tcPr>
          <w:p w:rsidR="001E0A3C" w:rsidRPr="00570BF8" w:rsidRDefault="001E0A3C" w:rsidP="00CA2170">
            <w:pPr>
              <w:rPr>
                <w:sz w:val="22"/>
                <w:szCs w:val="22"/>
              </w:rPr>
            </w:pPr>
            <w:proofErr w:type="spellStart"/>
            <w:r w:rsidRPr="00570BF8">
              <w:rPr>
                <w:sz w:val="22"/>
                <w:szCs w:val="22"/>
              </w:rPr>
              <w:t>Amit</w:t>
            </w:r>
            <w:proofErr w:type="spellEnd"/>
            <w:r w:rsidRPr="00570BF8">
              <w:rPr>
                <w:sz w:val="22"/>
                <w:szCs w:val="22"/>
              </w:rPr>
              <w:t xml:space="preserve"> M. Kothari</w:t>
            </w:r>
          </w:p>
        </w:tc>
        <w:tc>
          <w:tcPr>
            <w:tcW w:w="2880" w:type="dxa"/>
          </w:tcPr>
          <w:p w:rsidR="001E0A3C" w:rsidRPr="00570BF8" w:rsidRDefault="001E0A3C" w:rsidP="00CA2170">
            <w:pPr>
              <w:rPr>
                <w:sz w:val="22"/>
                <w:szCs w:val="22"/>
              </w:rPr>
            </w:pPr>
            <w:r w:rsidRPr="00570BF8">
              <w:rPr>
                <w:sz w:val="22"/>
                <w:szCs w:val="22"/>
              </w:rPr>
              <w:t>Director, Off-Street Parking Division, SFMTA</w:t>
            </w:r>
          </w:p>
        </w:tc>
        <w:tc>
          <w:tcPr>
            <w:tcW w:w="1620" w:type="dxa"/>
          </w:tcPr>
          <w:p w:rsidR="001E0A3C" w:rsidRPr="00570BF8" w:rsidRDefault="001E0A3C" w:rsidP="00CA2170">
            <w:pPr>
              <w:rPr>
                <w:sz w:val="22"/>
                <w:szCs w:val="22"/>
              </w:rPr>
            </w:pPr>
            <w:r w:rsidRPr="00570BF8">
              <w:rPr>
                <w:sz w:val="22"/>
                <w:szCs w:val="22"/>
              </w:rPr>
              <w:t>415.701.4462</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amit.kothari@sfmta.com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Julia M.C. Friedlander</w:t>
            </w:r>
          </w:p>
        </w:tc>
        <w:tc>
          <w:tcPr>
            <w:tcW w:w="2880" w:type="dxa"/>
          </w:tcPr>
          <w:p w:rsidR="001E0A3C" w:rsidRPr="00570BF8" w:rsidRDefault="001E0A3C" w:rsidP="00CA2170">
            <w:pPr>
              <w:rPr>
                <w:sz w:val="22"/>
                <w:szCs w:val="22"/>
              </w:rPr>
            </w:pPr>
            <w:r w:rsidRPr="00570BF8">
              <w:rPr>
                <w:sz w:val="22"/>
                <w:szCs w:val="22"/>
              </w:rPr>
              <w:t>General Counsel, SFMTA</w:t>
            </w:r>
          </w:p>
        </w:tc>
        <w:tc>
          <w:tcPr>
            <w:tcW w:w="1620" w:type="dxa"/>
          </w:tcPr>
          <w:p w:rsidR="001E0A3C" w:rsidRPr="00570BF8" w:rsidRDefault="001E0A3C" w:rsidP="00CA2170">
            <w:pPr>
              <w:rPr>
                <w:sz w:val="22"/>
                <w:szCs w:val="22"/>
              </w:rPr>
            </w:pPr>
            <w:r w:rsidRPr="00570BF8">
              <w:rPr>
                <w:sz w:val="22"/>
                <w:szCs w:val="22"/>
              </w:rPr>
              <w:t>415.554.3966</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Julia.Friedlander@sfgov.org</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Virginia M. Harmon</w:t>
            </w:r>
          </w:p>
        </w:tc>
        <w:tc>
          <w:tcPr>
            <w:tcW w:w="2880" w:type="dxa"/>
          </w:tcPr>
          <w:p w:rsidR="001E0A3C" w:rsidRPr="00570BF8" w:rsidRDefault="001E0A3C" w:rsidP="00CA2170">
            <w:pPr>
              <w:rPr>
                <w:sz w:val="22"/>
                <w:szCs w:val="22"/>
              </w:rPr>
            </w:pPr>
            <w:r>
              <w:rPr>
                <w:sz w:val="22"/>
                <w:szCs w:val="22"/>
              </w:rPr>
              <w:t xml:space="preserve">Senior </w:t>
            </w:r>
            <w:r w:rsidRPr="00570BF8">
              <w:rPr>
                <w:sz w:val="22"/>
                <w:szCs w:val="22"/>
              </w:rPr>
              <w:t>Manager, Equal Opportunity, SFMTA</w:t>
            </w:r>
          </w:p>
        </w:tc>
        <w:tc>
          <w:tcPr>
            <w:tcW w:w="1620" w:type="dxa"/>
          </w:tcPr>
          <w:p w:rsidR="001E0A3C" w:rsidRPr="00570BF8" w:rsidRDefault="001E0A3C" w:rsidP="00CA2170">
            <w:pPr>
              <w:rPr>
                <w:sz w:val="22"/>
                <w:szCs w:val="22"/>
              </w:rPr>
            </w:pPr>
            <w:r w:rsidRPr="00570BF8">
              <w:rPr>
                <w:sz w:val="22"/>
                <w:szCs w:val="22"/>
              </w:rPr>
              <w:t>415.701.4402</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virginia.harmon@sfmta.com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Kathleen Sakelaris</w:t>
            </w:r>
          </w:p>
        </w:tc>
        <w:tc>
          <w:tcPr>
            <w:tcW w:w="2880" w:type="dxa"/>
          </w:tcPr>
          <w:p w:rsidR="001E0A3C" w:rsidRPr="00570BF8" w:rsidRDefault="001E0A3C" w:rsidP="00CA2170">
            <w:pPr>
              <w:rPr>
                <w:sz w:val="22"/>
                <w:szCs w:val="22"/>
              </w:rPr>
            </w:pPr>
            <w:r w:rsidRPr="00570BF8">
              <w:rPr>
                <w:sz w:val="22"/>
                <w:szCs w:val="22"/>
              </w:rPr>
              <w:t>Manager, Regulatory Oversight/FTA Coordination</w:t>
            </w:r>
            <w:r>
              <w:rPr>
                <w:sz w:val="22"/>
                <w:szCs w:val="22"/>
              </w:rPr>
              <w:t>, SFMTA</w:t>
            </w:r>
          </w:p>
        </w:tc>
        <w:tc>
          <w:tcPr>
            <w:tcW w:w="1620" w:type="dxa"/>
          </w:tcPr>
          <w:p w:rsidR="001E0A3C" w:rsidRPr="00570BF8" w:rsidRDefault="001E0A3C" w:rsidP="00CA2170">
            <w:pPr>
              <w:rPr>
                <w:sz w:val="22"/>
                <w:szCs w:val="22"/>
              </w:rPr>
            </w:pPr>
            <w:r w:rsidRPr="00570BF8">
              <w:rPr>
                <w:sz w:val="22"/>
                <w:szCs w:val="22"/>
              </w:rPr>
              <w:t>415.701.4339</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Kathleen.sakelaris@sfmta.com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Andre’ P. Boursse</w:t>
            </w:r>
          </w:p>
        </w:tc>
        <w:tc>
          <w:tcPr>
            <w:tcW w:w="2880" w:type="dxa"/>
          </w:tcPr>
          <w:p w:rsidR="001E0A3C" w:rsidRPr="00570BF8" w:rsidRDefault="001E0A3C" w:rsidP="00CA2170">
            <w:pPr>
              <w:rPr>
                <w:sz w:val="22"/>
                <w:szCs w:val="22"/>
              </w:rPr>
            </w:pPr>
            <w:r w:rsidRPr="00570BF8">
              <w:rPr>
                <w:sz w:val="22"/>
                <w:szCs w:val="22"/>
              </w:rPr>
              <w:t>Director, Contract Compliance Officer</w:t>
            </w:r>
            <w:r>
              <w:rPr>
                <w:sz w:val="22"/>
                <w:szCs w:val="22"/>
              </w:rPr>
              <w:t>, SFMTA</w:t>
            </w:r>
          </w:p>
        </w:tc>
        <w:tc>
          <w:tcPr>
            <w:tcW w:w="1620" w:type="dxa"/>
          </w:tcPr>
          <w:p w:rsidR="001E0A3C" w:rsidRPr="00570BF8" w:rsidRDefault="001E0A3C" w:rsidP="00CA2170">
            <w:pPr>
              <w:rPr>
                <w:sz w:val="22"/>
                <w:szCs w:val="22"/>
              </w:rPr>
            </w:pPr>
            <w:r w:rsidRPr="00570BF8">
              <w:rPr>
                <w:sz w:val="22"/>
                <w:szCs w:val="22"/>
              </w:rPr>
              <w:t>415.701.5417</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andre.boursse@sfmta.com</w:t>
            </w:r>
          </w:p>
        </w:tc>
      </w:tr>
      <w:tr w:rsidR="001E0A3C" w:rsidRPr="00570BF8" w:rsidTr="00C017BB">
        <w:trPr>
          <w:jc w:val="center"/>
        </w:trPr>
        <w:tc>
          <w:tcPr>
            <w:tcW w:w="2250" w:type="dxa"/>
            <w:tcBorders>
              <w:top w:val="single" w:sz="4" w:space="0" w:color="auto"/>
              <w:left w:val="single" w:sz="4" w:space="0" w:color="auto"/>
              <w:bottom w:val="single" w:sz="4" w:space="0" w:color="auto"/>
              <w:right w:val="single" w:sz="4" w:space="0" w:color="auto"/>
            </w:tcBorders>
          </w:tcPr>
          <w:p w:rsidR="001E0A3C" w:rsidRPr="00570BF8" w:rsidRDefault="001E0A3C" w:rsidP="00CA2170">
            <w:pPr>
              <w:rPr>
                <w:sz w:val="22"/>
                <w:szCs w:val="22"/>
              </w:rPr>
            </w:pPr>
            <w:r w:rsidRPr="00570BF8">
              <w:rPr>
                <w:sz w:val="22"/>
                <w:szCs w:val="22"/>
              </w:rPr>
              <w:t>Penny Si</w:t>
            </w:r>
          </w:p>
        </w:tc>
        <w:tc>
          <w:tcPr>
            <w:tcW w:w="2880" w:type="dxa"/>
            <w:tcBorders>
              <w:top w:val="single" w:sz="4" w:space="0" w:color="auto"/>
              <w:left w:val="single" w:sz="4" w:space="0" w:color="auto"/>
              <w:bottom w:val="single" w:sz="4" w:space="0" w:color="auto"/>
              <w:right w:val="single" w:sz="4" w:space="0" w:color="auto"/>
            </w:tcBorders>
          </w:tcPr>
          <w:p w:rsidR="001E0A3C" w:rsidRPr="00570BF8" w:rsidRDefault="001E0A3C" w:rsidP="00CA2170">
            <w:pPr>
              <w:rPr>
                <w:sz w:val="22"/>
                <w:szCs w:val="22"/>
              </w:rPr>
            </w:pPr>
            <w:r>
              <w:rPr>
                <w:sz w:val="22"/>
                <w:szCs w:val="22"/>
              </w:rPr>
              <w:t>EEO</w:t>
            </w:r>
            <w:r w:rsidRPr="00570BF8">
              <w:rPr>
                <w:sz w:val="22"/>
                <w:szCs w:val="22"/>
              </w:rPr>
              <w:t xml:space="preserve"> Program Specialist, Equal Employment Opportunity, SFMTA</w:t>
            </w:r>
          </w:p>
        </w:tc>
        <w:tc>
          <w:tcPr>
            <w:tcW w:w="1620" w:type="dxa"/>
            <w:tcBorders>
              <w:top w:val="single" w:sz="4" w:space="0" w:color="auto"/>
              <w:left w:val="single" w:sz="4" w:space="0" w:color="auto"/>
              <w:bottom w:val="single" w:sz="4" w:space="0" w:color="auto"/>
              <w:right w:val="single" w:sz="4" w:space="0" w:color="auto"/>
            </w:tcBorders>
          </w:tcPr>
          <w:p w:rsidR="001E0A3C" w:rsidRPr="00570BF8" w:rsidRDefault="001E0A3C" w:rsidP="00CA2170">
            <w:pPr>
              <w:rPr>
                <w:sz w:val="22"/>
                <w:szCs w:val="22"/>
              </w:rPr>
            </w:pPr>
            <w:r w:rsidRPr="00570BF8">
              <w:rPr>
                <w:sz w:val="22"/>
                <w:szCs w:val="22"/>
              </w:rPr>
              <w:t>415.701.4402</w:t>
            </w:r>
          </w:p>
        </w:tc>
        <w:tc>
          <w:tcPr>
            <w:tcW w:w="3690" w:type="dxa"/>
            <w:tcBorders>
              <w:top w:val="single" w:sz="4" w:space="0" w:color="auto"/>
              <w:left w:val="single" w:sz="4" w:space="0" w:color="auto"/>
              <w:bottom w:val="single" w:sz="4" w:space="0" w:color="auto"/>
              <w:right w:val="single" w:sz="4" w:space="0" w:color="auto"/>
            </w:tcBorders>
          </w:tcPr>
          <w:p w:rsidR="001E0A3C" w:rsidRPr="00570BF8" w:rsidRDefault="001E0A3C" w:rsidP="00CA2170">
            <w:pPr>
              <w:rPr>
                <w:color w:val="0000FF"/>
                <w:sz w:val="22"/>
                <w:szCs w:val="22"/>
                <w:u w:val="single"/>
              </w:rPr>
            </w:pPr>
            <w:r w:rsidRPr="00570BF8">
              <w:rPr>
                <w:color w:val="0000FF"/>
                <w:sz w:val="22"/>
                <w:szCs w:val="22"/>
                <w:u w:val="single"/>
              </w:rPr>
              <w:t>penny.si@sfmta.com</w:t>
            </w:r>
          </w:p>
        </w:tc>
      </w:tr>
      <w:tr w:rsidR="001E0A3C" w:rsidRPr="00570BF8" w:rsidTr="00C017BB">
        <w:trPr>
          <w:jc w:val="center"/>
        </w:trPr>
        <w:tc>
          <w:tcPr>
            <w:tcW w:w="2250" w:type="dxa"/>
            <w:tcBorders>
              <w:top w:val="single" w:sz="4" w:space="0" w:color="auto"/>
              <w:left w:val="single" w:sz="4" w:space="0" w:color="auto"/>
              <w:bottom w:val="single" w:sz="4" w:space="0" w:color="auto"/>
              <w:right w:val="single" w:sz="4" w:space="0" w:color="auto"/>
            </w:tcBorders>
          </w:tcPr>
          <w:p w:rsidR="001E0A3C" w:rsidRPr="00570BF8" w:rsidRDefault="001E0A3C" w:rsidP="00CA2170">
            <w:pPr>
              <w:rPr>
                <w:sz w:val="22"/>
                <w:szCs w:val="22"/>
              </w:rPr>
            </w:pPr>
            <w:r w:rsidRPr="00570BF8">
              <w:rPr>
                <w:sz w:val="22"/>
                <w:szCs w:val="22"/>
              </w:rPr>
              <w:t>Kim L. Holman</w:t>
            </w:r>
          </w:p>
        </w:tc>
        <w:tc>
          <w:tcPr>
            <w:tcW w:w="2880" w:type="dxa"/>
            <w:tcBorders>
              <w:top w:val="single" w:sz="4" w:space="0" w:color="auto"/>
              <w:left w:val="single" w:sz="4" w:space="0" w:color="auto"/>
              <w:bottom w:val="single" w:sz="4" w:space="0" w:color="auto"/>
              <w:right w:val="single" w:sz="4" w:space="0" w:color="auto"/>
            </w:tcBorders>
          </w:tcPr>
          <w:p w:rsidR="001E0A3C" w:rsidRPr="00570BF8" w:rsidRDefault="001E0A3C" w:rsidP="00CA2170">
            <w:pPr>
              <w:rPr>
                <w:sz w:val="22"/>
                <w:szCs w:val="22"/>
              </w:rPr>
            </w:pPr>
            <w:r w:rsidRPr="00570BF8">
              <w:rPr>
                <w:sz w:val="22"/>
                <w:szCs w:val="22"/>
              </w:rPr>
              <w:t>Assistant Manager, Equal Employment</w:t>
            </w:r>
            <w:r>
              <w:rPr>
                <w:sz w:val="22"/>
                <w:szCs w:val="22"/>
              </w:rPr>
              <w:t xml:space="preserve"> Opportunity</w:t>
            </w:r>
            <w:r w:rsidRPr="00570BF8">
              <w:rPr>
                <w:sz w:val="22"/>
                <w:szCs w:val="22"/>
              </w:rPr>
              <w:t>, SFMTA</w:t>
            </w:r>
          </w:p>
        </w:tc>
        <w:tc>
          <w:tcPr>
            <w:tcW w:w="1620" w:type="dxa"/>
            <w:tcBorders>
              <w:top w:val="single" w:sz="4" w:space="0" w:color="auto"/>
              <w:left w:val="single" w:sz="4" w:space="0" w:color="auto"/>
              <w:bottom w:val="single" w:sz="4" w:space="0" w:color="auto"/>
              <w:right w:val="single" w:sz="4" w:space="0" w:color="auto"/>
            </w:tcBorders>
          </w:tcPr>
          <w:p w:rsidR="001E0A3C" w:rsidRPr="00570BF8" w:rsidRDefault="001E0A3C" w:rsidP="00CA2170">
            <w:pPr>
              <w:rPr>
                <w:sz w:val="22"/>
                <w:szCs w:val="22"/>
              </w:rPr>
            </w:pPr>
            <w:r w:rsidRPr="00570BF8">
              <w:rPr>
                <w:sz w:val="22"/>
                <w:szCs w:val="22"/>
              </w:rPr>
              <w:t>415.701.4402</w:t>
            </w:r>
          </w:p>
        </w:tc>
        <w:tc>
          <w:tcPr>
            <w:tcW w:w="3690" w:type="dxa"/>
            <w:tcBorders>
              <w:top w:val="single" w:sz="4" w:space="0" w:color="auto"/>
              <w:left w:val="single" w:sz="4" w:space="0" w:color="auto"/>
              <w:bottom w:val="single" w:sz="4" w:space="0" w:color="auto"/>
              <w:right w:val="single" w:sz="4" w:space="0" w:color="auto"/>
            </w:tcBorders>
          </w:tcPr>
          <w:p w:rsidR="001E0A3C" w:rsidRPr="00570BF8" w:rsidRDefault="001E0A3C" w:rsidP="00CA2170">
            <w:pPr>
              <w:rPr>
                <w:color w:val="0000FF"/>
                <w:sz w:val="22"/>
                <w:szCs w:val="22"/>
                <w:u w:val="single"/>
              </w:rPr>
            </w:pPr>
            <w:r w:rsidRPr="00570BF8">
              <w:rPr>
                <w:color w:val="0000FF"/>
                <w:sz w:val="22"/>
                <w:szCs w:val="22"/>
                <w:u w:val="single"/>
              </w:rPr>
              <w:t>kim.holman@sfmta.com</w:t>
            </w:r>
          </w:p>
        </w:tc>
      </w:tr>
      <w:tr w:rsidR="001E0A3C" w:rsidRPr="00570BF8" w:rsidTr="00C017BB">
        <w:trPr>
          <w:trHeight w:val="593"/>
          <w:jc w:val="center"/>
        </w:trPr>
        <w:tc>
          <w:tcPr>
            <w:tcW w:w="2250" w:type="dxa"/>
          </w:tcPr>
          <w:p w:rsidR="001E0A3C" w:rsidRPr="00570BF8" w:rsidRDefault="001E0A3C" w:rsidP="00CA2170">
            <w:pPr>
              <w:rPr>
                <w:sz w:val="22"/>
                <w:szCs w:val="22"/>
              </w:rPr>
            </w:pPr>
            <w:r w:rsidRPr="00570BF8">
              <w:rPr>
                <w:sz w:val="22"/>
                <w:szCs w:val="22"/>
              </w:rPr>
              <w:t>Mariana Valdez</w:t>
            </w:r>
          </w:p>
        </w:tc>
        <w:tc>
          <w:tcPr>
            <w:tcW w:w="2880" w:type="dxa"/>
          </w:tcPr>
          <w:p w:rsidR="001E0A3C" w:rsidRPr="00570BF8" w:rsidRDefault="001E0A3C" w:rsidP="00CA2170">
            <w:pPr>
              <w:rPr>
                <w:sz w:val="22"/>
                <w:szCs w:val="22"/>
              </w:rPr>
            </w:pPr>
            <w:r w:rsidRPr="00570BF8">
              <w:rPr>
                <w:sz w:val="22"/>
                <w:szCs w:val="22"/>
              </w:rPr>
              <w:t>Assistant Manager, Equal Employment Opportunity and Diversity, SFMTA</w:t>
            </w:r>
          </w:p>
        </w:tc>
        <w:tc>
          <w:tcPr>
            <w:tcW w:w="1620" w:type="dxa"/>
          </w:tcPr>
          <w:p w:rsidR="001E0A3C" w:rsidRPr="00570BF8" w:rsidRDefault="001E0A3C" w:rsidP="00CA2170">
            <w:pPr>
              <w:rPr>
                <w:sz w:val="22"/>
                <w:szCs w:val="22"/>
              </w:rPr>
            </w:pPr>
            <w:r w:rsidRPr="00570BF8">
              <w:rPr>
                <w:sz w:val="22"/>
                <w:szCs w:val="22"/>
              </w:rPr>
              <w:t>415.701.4402</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mariana.valdez@sfmta.com</w:t>
            </w:r>
          </w:p>
        </w:tc>
      </w:tr>
      <w:tr w:rsidR="001E0A3C" w:rsidRPr="00570BF8" w:rsidTr="00C017BB">
        <w:trPr>
          <w:jc w:val="center"/>
        </w:trPr>
        <w:tc>
          <w:tcPr>
            <w:tcW w:w="2250" w:type="dxa"/>
          </w:tcPr>
          <w:p w:rsidR="001E0A3C" w:rsidRPr="00570BF8" w:rsidRDefault="001E0A3C" w:rsidP="00CA2170">
            <w:pPr>
              <w:rPr>
                <w:sz w:val="22"/>
                <w:szCs w:val="22"/>
              </w:rPr>
            </w:pPr>
            <w:proofErr w:type="spellStart"/>
            <w:r w:rsidRPr="00570BF8">
              <w:rPr>
                <w:sz w:val="22"/>
                <w:szCs w:val="22"/>
              </w:rPr>
              <w:t>Kezia</w:t>
            </w:r>
            <w:proofErr w:type="spellEnd"/>
            <w:r w:rsidRPr="00570BF8">
              <w:rPr>
                <w:sz w:val="22"/>
                <w:szCs w:val="22"/>
              </w:rPr>
              <w:t xml:space="preserve"> Tang</w:t>
            </w:r>
          </w:p>
        </w:tc>
        <w:tc>
          <w:tcPr>
            <w:tcW w:w="2880" w:type="dxa"/>
          </w:tcPr>
          <w:p w:rsidR="001E0A3C" w:rsidRPr="00570BF8" w:rsidRDefault="001E0A3C" w:rsidP="00CA2170">
            <w:pPr>
              <w:pStyle w:val="NumberList"/>
              <w:rPr>
                <w:noProof w:val="0"/>
                <w:sz w:val="22"/>
                <w:szCs w:val="22"/>
              </w:rPr>
            </w:pPr>
            <w:r w:rsidRPr="00570BF8">
              <w:rPr>
                <w:noProof w:val="0"/>
                <w:sz w:val="22"/>
                <w:szCs w:val="22"/>
              </w:rPr>
              <w:t>Equal Employment Opportunity Programs Specialist, Equal Employment Opportunity and Diversity</w:t>
            </w:r>
            <w:r w:rsidRPr="00570BF8">
              <w:rPr>
                <w:sz w:val="22"/>
                <w:szCs w:val="22"/>
              </w:rPr>
              <w:t>, SFMTA</w:t>
            </w:r>
          </w:p>
        </w:tc>
        <w:tc>
          <w:tcPr>
            <w:tcW w:w="1620" w:type="dxa"/>
          </w:tcPr>
          <w:p w:rsidR="001E0A3C" w:rsidRPr="00570BF8" w:rsidRDefault="001E0A3C" w:rsidP="00CA2170">
            <w:pPr>
              <w:rPr>
                <w:sz w:val="22"/>
                <w:szCs w:val="22"/>
              </w:rPr>
            </w:pPr>
            <w:r w:rsidRPr="00570BF8">
              <w:rPr>
                <w:sz w:val="22"/>
                <w:szCs w:val="22"/>
              </w:rPr>
              <w:t>415.710.4406</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kezia.tang@smfta.com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 xml:space="preserve">Carter R. </w:t>
            </w:r>
            <w:proofErr w:type="spellStart"/>
            <w:r w:rsidRPr="00570BF8">
              <w:rPr>
                <w:sz w:val="22"/>
                <w:szCs w:val="22"/>
              </w:rPr>
              <w:t>Rohan</w:t>
            </w:r>
            <w:proofErr w:type="spellEnd"/>
          </w:p>
        </w:tc>
        <w:tc>
          <w:tcPr>
            <w:tcW w:w="2880" w:type="dxa"/>
          </w:tcPr>
          <w:p w:rsidR="001E0A3C" w:rsidRPr="00570BF8" w:rsidRDefault="001E0A3C" w:rsidP="00CA2170">
            <w:pPr>
              <w:rPr>
                <w:sz w:val="22"/>
                <w:szCs w:val="22"/>
              </w:rPr>
            </w:pPr>
            <w:r w:rsidRPr="00570BF8">
              <w:rPr>
                <w:sz w:val="22"/>
                <w:szCs w:val="22"/>
              </w:rPr>
              <w:t>Senior Director, Transportation Planning and Development, SFMTA</w:t>
            </w:r>
          </w:p>
        </w:tc>
        <w:tc>
          <w:tcPr>
            <w:tcW w:w="1620" w:type="dxa"/>
          </w:tcPr>
          <w:p w:rsidR="001E0A3C" w:rsidRPr="00570BF8" w:rsidRDefault="001E0A3C" w:rsidP="00CA2170">
            <w:pPr>
              <w:rPr>
                <w:sz w:val="22"/>
                <w:szCs w:val="22"/>
              </w:rPr>
            </w:pPr>
            <w:r w:rsidRPr="00570BF8">
              <w:rPr>
                <w:sz w:val="22"/>
                <w:szCs w:val="22"/>
              </w:rPr>
              <w:t>415.701.4282</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carter.rohan@sfmta.com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Kenneth McDonald</w:t>
            </w:r>
          </w:p>
        </w:tc>
        <w:tc>
          <w:tcPr>
            <w:tcW w:w="2880" w:type="dxa"/>
          </w:tcPr>
          <w:p w:rsidR="001E0A3C" w:rsidRPr="00570BF8" w:rsidRDefault="001E0A3C" w:rsidP="001E0A3C">
            <w:pPr>
              <w:rPr>
                <w:sz w:val="22"/>
                <w:szCs w:val="22"/>
              </w:rPr>
            </w:pPr>
            <w:r>
              <w:rPr>
                <w:sz w:val="22"/>
                <w:szCs w:val="22"/>
              </w:rPr>
              <w:t>COO/</w:t>
            </w:r>
            <w:r w:rsidRPr="00570BF8">
              <w:rPr>
                <w:sz w:val="22"/>
                <w:szCs w:val="22"/>
              </w:rPr>
              <w:t>Director, SFMTA</w:t>
            </w:r>
          </w:p>
        </w:tc>
        <w:tc>
          <w:tcPr>
            <w:tcW w:w="1620" w:type="dxa"/>
          </w:tcPr>
          <w:p w:rsidR="001E0A3C" w:rsidRPr="00570BF8" w:rsidRDefault="001E0A3C" w:rsidP="00CA2170">
            <w:pPr>
              <w:rPr>
                <w:sz w:val="22"/>
                <w:szCs w:val="22"/>
              </w:rPr>
            </w:pPr>
            <w:r w:rsidRPr="00570BF8">
              <w:rPr>
                <w:sz w:val="22"/>
                <w:szCs w:val="22"/>
              </w:rPr>
              <w:t>415.701.4202</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kenneth.mcdonald@sfmta.com</w:t>
            </w:r>
          </w:p>
        </w:tc>
      </w:tr>
      <w:tr w:rsidR="001E0A3C" w:rsidRPr="00570BF8" w:rsidTr="00C017BB">
        <w:trPr>
          <w:jc w:val="center"/>
        </w:trPr>
        <w:tc>
          <w:tcPr>
            <w:tcW w:w="2250" w:type="dxa"/>
          </w:tcPr>
          <w:p w:rsidR="001E0A3C" w:rsidRPr="00570BF8" w:rsidRDefault="001E0A3C" w:rsidP="00CA2170">
            <w:pPr>
              <w:rPr>
                <w:sz w:val="22"/>
                <w:szCs w:val="22"/>
              </w:rPr>
            </w:pPr>
            <w:proofErr w:type="spellStart"/>
            <w:r w:rsidRPr="00570BF8">
              <w:rPr>
                <w:sz w:val="22"/>
                <w:szCs w:val="22"/>
              </w:rPr>
              <w:lastRenderedPageBreak/>
              <w:t>Lome</w:t>
            </w:r>
            <w:proofErr w:type="spellEnd"/>
            <w:r w:rsidRPr="00570BF8">
              <w:rPr>
                <w:sz w:val="22"/>
                <w:szCs w:val="22"/>
              </w:rPr>
              <w:t xml:space="preserve"> </w:t>
            </w:r>
            <w:proofErr w:type="spellStart"/>
            <w:r w:rsidRPr="00570BF8">
              <w:rPr>
                <w:sz w:val="22"/>
                <w:szCs w:val="22"/>
              </w:rPr>
              <w:t>Aseron</w:t>
            </w:r>
            <w:proofErr w:type="spellEnd"/>
          </w:p>
        </w:tc>
        <w:tc>
          <w:tcPr>
            <w:tcW w:w="2880" w:type="dxa"/>
          </w:tcPr>
          <w:p w:rsidR="001E0A3C" w:rsidRPr="00570BF8" w:rsidRDefault="001E0A3C" w:rsidP="00CA2170">
            <w:pPr>
              <w:rPr>
                <w:sz w:val="22"/>
                <w:szCs w:val="22"/>
              </w:rPr>
            </w:pPr>
            <w:r>
              <w:rPr>
                <w:sz w:val="22"/>
                <w:szCs w:val="22"/>
              </w:rPr>
              <w:t>EEO</w:t>
            </w:r>
            <w:r w:rsidRPr="00570BF8">
              <w:rPr>
                <w:sz w:val="22"/>
                <w:szCs w:val="22"/>
              </w:rPr>
              <w:t xml:space="preserve"> Contract Compliance Officer, SFMTA</w:t>
            </w:r>
          </w:p>
        </w:tc>
        <w:tc>
          <w:tcPr>
            <w:tcW w:w="1620" w:type="dxa"/>
          </w:tcPr>
          <w:p w:rsidR="001E0A3C" w:rsidRPr="00570BF8" w:rsidRDefault="001E0A3C" w:rsidP="00CA2170">
            <w:pPr>
              <w:rPr>
                <w:sz w:val="22"/>
                <w:szCs w:val="22"/>
              </w:rPr>
            </w:pPr>
            <w:r w:rsidRPr="00570BF8">
              <w:rPr>
                <w:sz w:val="22"/>
                <w:szCs w:val="22"/>
              </w:rPr>
              <w:t>415.701.5332</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Lome.aseron@sfmta.com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Antonio Parra</w:t>
            </w:r>
          </w:p>
        </w:tc>
        <w:tc>
          <w:tcPr>
            <w:tcW w:w="2880" w:type="dxa"/>
          </w:tcPr>
          <w:p w:rsidR="001E0A3C" w:rsidRPr="00570BF8" w:rsidRDefault="001E0A3C" w:rsidP="00CA2170">
            <w:pPr>
              <w:rPr>
                <w:sz w:val="22"/>
                <w:szCs w:val="22"/>
              </w:rPr>
            </w:pPr>
            <w:r w:rsidRPr="00570BF8">
              <w:rPr>
                <w:sz w:val="22"/>
                <w:szCs w:val="22"/>
              </w:rPr>
              <w:t>Director of Security and Enforcement</w:t>
            </w:r>
            <w:r>
              <w:rPr>
                <w:sz w:val="22"/>
                <w:szCs w:val="22"/>
              </w:rPr>
              <w:t>, SFMTA</w:t>
            </w:r>
          </w:p>
        </w:tc>
        <w:tc>
          <w:tcPr>
            <w:tcW w:w="1620" w:type="dxa"/>
          </w:tcPr>
          <w:p w:rsidR="001E0A3C" w:rsidRPr="00570BF8" w:rsidRDefault="001E0A3C" w:rsidP="00CA2170">
            <w:pPr>
              <w:rPr>
                <w:sz w:val="22"/>
                <w:szCs w:val="22"/>
              </w:rPr>
            </w:pPr>
            <w:r w:rsidRPr="00570BF8">
              <w:rPr>
                <w:sz w:val="22"/>
                <w:szCs w:val="22"/>
              </w:rPr>
              <w:t>415.734.3080</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Antonio.parra@sfmta.com</w:t>
            </w:r>
          </w:p>
        </w:tc>
      </w:tr>
      <w:tr w:rsidR="001E0A3C" w:rsidRPr="00570BF8" w:rsidTr="00C017BB">
        <w:trPr>
          <w:jc w:val="center"/>
        </w:trPr>
        <w:tc>
          <w:tcPr>
            <w:tcW w:w="2250" w:type="dxa"/>
          </w:tcPr>
          <w:p w:rsidR="001E0A3C" w:rsidRPr="00570BF8" w:rsidRDefault="001E0A3C" w:rsidP="00CA2170">
            <w:pPr>
              <w:rPr>
                <w:sz w:val="22"/>
                <w:szCs w:val="22"/>
              </w:rPr>
            </w:pPr>
            <w:proofErr w:type="spellStart"/>
            <w:r w:rsidRPr="00570BF8">
              <w:rPr>
                <w:sz w:val="22"/>
                <w:szCs w:val="22"/>
              </w:rPr>
              <w:t>Dester</w:t>
            </w:r>
            <w:proofErr w:type="spellEnd"/>
            <w:r w:rsidRPr="00570BF8">
              <w:rPr>
                <w:sz w:val="22"/>
                <w:szCs w:val="22"/>
              </w:rPr>
              <w:t xml:space="preserve"> Rutherford</w:t>
            </w:r>
          </w:p>
        </w:tc>
        <w:tc>
          <w:tcPr>
            <w:tcW w:w="2880" w:type="dxa"/>
          </w:tcPr>
          <w:p w:rsidR="001E0A3C" w:rsidRPr="00570BF8" w:rsidRDefault="001E0A3C" w:rsidP="00CA2170">
            <w:pPr>
              <w:rPr>
                <w:sz w:val="22"/>
                <w:szCs w:val="22"/>
              </w:rPr>
            </w:pPr>
            <w:r w:rsidRPr="00570BF8">
              <w:rPr>
                <w:sz w:val="22"/>
                <w:szCs w:val="22"/>
              </w:rPr>
              <w:t>Equal Employment Opportunity Personnel Analyst, SFMTA</w:t>
            </w:r>
          </w:p>
        </w:tc>
        <w:tc>
          <w:tcPr>
            <w:tcW w:w="1620" w:type="dxa"/>
          </w:tcPr>
          <w:p w:rsidR="001E0A3C" w:rsidRPr="00570BF8" w:rsidRDefault="001E0A3C" w:rsidP="00CA2170">
            <w:pPr>
              <w:rPr>
                <w:sz w:val="22"/>
                <w:szCs w:val="22"/>
              </w:rPr>
            </w:pPr>
            <w:r w:rsidRPr="00570BF8">
              <w:rPr>
                <w:sz w:val="22"/>
                <w:szCs w:val="22"/>
              </w:rPr>
              <w:t>415.701.5428</w:t>
            </w:r>
          </w:p>
        </w:tc>
        <w:tc>
          <w:tcPr>
            <w:tcW w:w="3690" w:type="dxa"/>
          </w:tcPr>
          <w:p w:rsidR="001E0A3C" w:rsidRPr="00570BF8" w:rsidRDefault="001E5194" w:rsidP="00CA2170">
            <w:pPr>
              <w:rPr>
                <w:color w:val="0000FF"/>
                <w:sz w:val="22"/>
                <w:szCs w:val="22"/>
                <w:u w:val="single"/>
              </w:rPr>
            </w:pPr>
            <w:hyperlink r:id="rId10" w:history="1">
              <w:r w:rsidR="001E0A3C" w:rsidRPr="00570BF8">
                <w:rPr>
                  <w:rStyle w:val="Hyperlink"/>
                  <w:sz w:val="22"/>
                  <w:szCs w:val="22"/>
                </w:rPr>
                <w:t>dester.rutherford.@sfmta.com</w:t>
              </w:r>
            </w:hyperlink>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Pamela Jang</w:t>
            </w:r>
          </w:p>
        </w:tc>
        <w:tc>
          <w:tcPr>
            <w:tcW w:w="2880" w:type="dxa"/>
          </w:tcPr>
          <w:p w:rsidR="001E0A3C" w:rsidRPr="00570BF8" w:rsidRDefault="001E0A3C" w:rsidP="00CA2170">
            <w:pPr>
              <w:rPr>
                <w:sz w:val="22"/>
                <w:szCs w:val="22"/>
              </w:rPr>
            </w:pPr>
            <w:r w:rsidRPr="00570BF8">
              <w:rPr>
                <w:sz w:val="22"/>
                <w:szCs w:val="22"/>
              </w:rPr>
              <w:t xml:space="preserve">Executive Secretary, Equal Employment Opportunity </w:t>
            </w:r>
            <w:r w:rsidRPr="00570BF8">
              <w:rPr>
                <w:sz w:val="22"/>
                <w:szCs w:val="22"/>
              </w:rPr>
              <w:br/>
              <w:t>Office, SFMTA</w:t>
            </w:r>
          </w:p>
        </w:tc>
        <w:tc>
          <w:tcPr>
            <w:tcW w:w="1620" w:type="dxa"/>
          </w:tcPr>
          <w:p w:rsidR="001E0A3C" w:rsidRPr="00570BF8" w:rsidRDefault="001E0A3C" w:rsidP="00CA2170">
            <w:pPr>
              <w:rPr>
                <w:sz w:val="22"/>
                <w:szCs w:val="22"/>
              </w:rPr>
            </w:pPr>
            <w:r w:rsidRPr="00570BF8">
              <w:rPr>
                <w:sz w:val="22"/>
                <w:szCs w:val="22"/>
              </w:rPr>
              <w:t>415.701.4407</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Pamela.jang@sfmta.com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Alice Kwong</w:t>
            </w:r>
          </w:p>
        </w:tc>
        <w:tc>
          <w:tcPr>
            <w:tcW w:w="2880" w:type="dxa"/>
          </w:tcPr>
          <w:p w:rsidR="001E0A3C" w:rsidRPr="00570BF8" w:rsidRDefault="001E0A3C" w:rsidP="00CA2170">
            <w:pPr>
              <w:rPr>
                <w:sz w:val="22"/>
                <w:szCs w:val="22"/>
              </w:rPr>
            </w:pPr>
            <w:r w:rsidRPr="00570BF8">
              <w:rPr>
                <w:sz w:val="22"/>
                <w:szCs w:val="22"/>
              </w:rPr>
              <w:t>Acting Deputy Director</w:t>
            </w:r>
            <w:r>
              <w:rPr>
                <w:sz w:val="22"/>
                <w:szCs w:val="22"/>
              </w:rPr>
              <w:t xml:space="preserve"> Human Resources</w:t>
            </w:r>
            <w:r w:rsidRPr="00570BF8">
              <w:rPr>
                <w:sz w:val="22"/>
                <w:szCs w:val="22"/>
              </w:rPr>
              <w:t>, SFMTA</w:t>
            </w:r>
          </w:p>
        </w:tc>
        <w:tc>
          <w:tcPr>
            <w:tcW w:w="1620" w:type="dxa"/>
          </w:tcPr>
          <w:p w:rsidR="001E0A3C" w:rsidRPr="00570BF8" w:rsidRDefault="001E0A3C" w:rsidP="00CA2170">
            <w:pPr>
              <w:rPr>
                <w:sz w:val="22"/>
                <w:szCs w:val="22"/>
              </w:rPr>
            </w:pPr>
            <w:r w:rsidRPr="00570BF8">
              <w:rPr>
                <w:sz w:val="22"/>
                <w:szCs w:val="22"/>
              </w:rPr>
              <w:t>415.701.4432</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Alice.kwong@sfmta.com</w:t>
            </w:r>
          </w:p>
        </w:tc>
      </w:tr>
      <w:tr w:rsidR="001E0A3C" w:rsidRPr="00570BF8" w:rsidTr="00C017BB">
        <w:trPr>
          <w:jc w:val="center"/>
        </w:trPr>
        <w:tc>
          <w:tcPr>
            <w:tcW w:w="2250" w:type="dxa"/>
          </w:tcPr>
          <w:p w:rsidR="001E0A3C" w:rsidRPr="00570BF8" w:rsidRDefault="001E0A3C" w:rsidP="00CA2170">
            <w:pPr>
              <w:rPr>
                <w:sz w:val="22"/>
                <w:szCs w:val="22"/>
              </w:rPr>
            </w:pPr>
            <w:r>
              <w:rPr>
                <w:sz w:val="22"/>
                <w:szCs w:val="22"/>
              </w:rPr>
              <w:t>Anita Heard (via teleconference)</w:t>
            </w:r>
          </w:p>
        </w:tc>
        <w:tc>
          <w:tcPr>
            <w:tcW w:w="2880" w:type="dxa"/>
          </w:tcPr>
          <w:p w:rsidR="001E0A3C" w:rsidRDefault="001E0A3C" w:rsidP="00CA2170">
            <w:pPr>
              <w:rPr>
                <w:sz w:val="22"/>
                <w:szCs w:val="22"/>
              </w:rPr>
            </w:pPr>
            <w:r>
              <w:rPr>
                <w:sz w:val="22"/>
                <w:szCs w:val="22"/>
              </w:rPr>
              <w:t>Equal Opportunity Specialist,</w:t>
            </w:r>
          </w:p>
          <w:p w:rsidR="001E0A3C" w:rsidRPr="00570BF8" w:rsidRDefault="001E0A3C" w:rsidP="00CA2170">
            <w:pPr>
              <w:rPr>
                <w:sz w:val="22"/>
                <w:szCs w:val="22"/>
              </w:rPr>
            </w:pPr>
            <w:r>
              <w:rPr>
                <w:sz w:val="22"/>
                <w:szCs w:val="22"/>
              </w:rPr>
              <w:t>Office of Civil Rights, FTA</w:t>
            </w:r>
          </w:p>
        </w:tc>
        <w:tc>
          <w:tcPr>
            <w:tcW w:w="1620" w:type="dxa"/>
          </w:tcPr>
          <w:p w:rsidR="001E0A3C" w:rsidRPr="00570BF8" w:rsidRDefault="001E0A3C" w:rsidP="00CA2170">
            <w:pPr>
              <w:rPr>
                <w:sz w:val="22"/>
                <w:szCs w:val="22"/>
              </w:rPr>
            </w:pPr>
            <w:r>
              <w:rPr>
                <w:sz w:val="22"/>
                <w:szCs w:val="22"/>
              </w:rPr>
              <w:t>202.493.0318</w:t>
            </w:r>
          </w:p>
        </w:tc>
        <w:tc>
          <w:tcPr>
            <w:tcW w:w="3690" w:type="dxa"/>
          </w:tcPr>
          <w:p w:rsidR="001E0A3C" w:rsidRPr="00570BF8" w:rsidRDefault="001E0A3C" w:rsidP="00CA2170">
            <w:pPr>
              <w:rPr>
                <w:color w:val="0000FF"/>
                <w:sz w:val="22"/>
                <w:szCs w:val="22"/>
                <w:u w:val="single"/>
              </w:rPr>
            </w:pPr>
            <w:r>
              <w:rPr>
                <w:color w:val="0000FF"/>
                <w:sz w:val="22"/>
                <w:szCs w:val="22"/>
                <w:u w:val="single"/>
              </w:rPr>
              <w:t>Anita.Heard@dot.gov</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 xml:space="preserve">Jeffery Davies  </w:t>
            </w:r>
          </w:p>
        </w:tc>
        <w:tc>
          <w:tcPr>
            <w:tcW w:w="2880" w:type="dxa"/>
          </w:tcPr>
          <w:p w:rsidR="001E0A3C" w:rsidRPr="00570BF8" w:rsidRDefault="001E0A3C" w:rsidP="00CA2170">
            <w:pPr>
              <w:rPr>
                <w:sz w:val="22"/>
                <w:szCs w:val="22"/>
              </w:rPr>
            </w:pPr>
            <w:r w:rsidRPr="00570BF8">
              <w:rPr>
                <w:sz w:val="22"/>
                <w:szCs w:val="22"/>
              </w:rPr>
              <w:t>Program Manager</w:t>
            </w:r>
            <w:r>
              <w:rPr>
                <w:sz w:val="22"/>
                <w:szCs w:val="22"/>
              </w:rPr>
              <w:t>, Region IX</w:t>
            </w:r>
            <w:r w:rsidRPr="00570BF8">
              <w:rPr>
                <w:sz w:val="22"/>
                <w:szCs w:val="22"/>
              </w:rPr>
              <w:t>, FTA</w:t>
            </w:r>
          </w:p>
        </w:tc>
        <w:tc>
          <w:tcPr>
            <w:tcW w:w="1620" w:type="dxa"/>
          </w:tcPr>
          <w:p w:rsidR="001E0A3C" w:rsidRPr="00570BF8" w:rsidRDefault="001E0A3C" w:rsidP="00CA2170">
            <w:pPr>
              <w:rPr>
                <w:sz w:val="22"/>
                <w:szCs w:val="22"/>
              </w:rPr>
            </w:pPr>
            <w:r w:rsidRPr="00570BF8">
              <w:rPr>
                <w:sz w:val="22"/>
                <w:szCs w:val="22"/>
              </w:rPr>
              <w:t>415.744.2594</w:t>
            </w: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Jefferey.S.Davies@dot.gov</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 xml:space="preserve">Maxine Marshall </w:t>
            </w:r>
          </w:p>
        </w:tc>
        <w:tc>
          <w:tcPr>
            <w:tcW w:w="2880" w:type="dxa"/>
          </w:tcPr>
          <w:p w:rsidR="001E0A3C" w:rsidRPr="00570BF8" w:rsidRDefault="001E0A3C" w:rsidP="00CA2170">
            <w:pPr>
              <w:rPr>
                <w:sz w:val="22"/>
                <w:szCs w:val="22"/>
              </w:rPr>
            </w:pPr>
            <w:r w:rsidRPr="00570BF8">
              <w:rPr>
                <w:sz w:val="22"/>
                <w:szCs w:val="22"/>
              </w:rPr>
              <w:t>Lead Reviewer,</w:t>
            </w:r>
            <w:r>
              <w:rPr>
                <w:sz w:val="22"/>
                <w:szCs w:val="22"/>
              </w:rPr>
              <w:t xml:space="preserve"> The </w:t>
            </w:r>
            <w:r w:rsidRPr="00570BF8">
              <w:rPr>
                <w:sz w:val="22"/>
                <w:szCs w:val="22"/>
              </w:rPr>
              <w:t xml:space="preserve">DMP </w:t>
            </w:r>
            <w:r>
              <w:rPr>
                <w:sz w:val="22"/>
                <w:szCs w:val="22"/>
              </w:rPr>
              <w:t>Group, LLC (DMP)</w:t>
            </w:r>
          </w:p>
        </w:tc>
        <w:tc>
          <w:tcPr>
            <w:tcW w:w="1620" w:type="dxa"/>
          </w:tcPr>
          <w:p w:rsidR="001E0A3C" w:rsidRPr="00570BF8" w:rsidRDefault="001E0A3C" w:rsidP="00CA2170">
            <w:pPr>
              <w:rPr>
                <w:sz w:val="22"/>
                <w:szCs w:val="22"/>
              </w:rPr>
            </w:pPr>
            <w:r>
              <w:rPr>
                <w:sz w:val="22"/>
                <w:szCs w:val="22"/>
              </w:rPr>
              <w:t>504.282.</w:t>
            </w:r>
            <w:r w:rsidRPr="00570BF8">
              <w:rPr>
                <w:sz w:val="22"/>
                <w:szCs w:val="22"/>
              </w:rPr>
              <w:t>7949</w:t>
            </w:r>
          </w:p>
          <w:p w:rsidR="001E0A3C" w:rsidRPr="00570BF8" w:rsidRDefault="001E0A3C" w:rsidP="00CA2170">
            <w:pPr>
              <w:rPr>
                <w:sz w:val="22"/>
                <w:szCs w:val="22"/>
              </w:rPr>
            </w:pP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maxine.marshall@thedmpgroup.com</w:t>
            </w:r>
          </w:p>
        </w:tc>
      </w:tr>
      <w:tr w:rsidR="001E0A3C" w:rsidRPr="00570BF8" w:rsidTr="00C017BB">
        <w:trPr>
          <w:jc w:val="center"/>
        </w:trPr>
        <w:tc>
          <w:tcPr>
            <w:tcW w:w="2250" w:type="dxa"/>
          </w:tcPr>
          <w:p w:rsidR="001E0A3C" w:rsidRPr="00570BF8" w:rsidRDefault="001E0A3C" w:rsidP="00CA2170">
            <w:pPr>
              <w:rPr>
                <w:sz w:val="22"/>
                <w:szCs w:val="22"/>
              </w:rPr>
            </w:pPr>
            <w:proofErr w:type="spellStart"/>
            <w:r w:rsidRPr="00570BF8">
              <w:rPr>
                <w:sz w:val="22"/>
                <w:szCs w:val="22"/>
              </w:rPr>
              <w:t>Karon</w:t>
            </w:r>
            <w:proofErr w:type="spellEnd"/>
            <w:r w:rsidRPr="00570BF8">
              <w:rPr>
                <w:sz w:val="22"/>
                <w:szCs w:val="22"/>
              </w:rPr>
              <w:t xml:space="preserve"> H. </w:t>
            </w:r>
            <w:proofErr w:type="spellStart"/>
            <w:r w:rsidRPr="00570BF8">
              <w:rPr>
                <w:sz w:val="22"/>
                <w:szCs w:val="22"/>
              </w:rPr>
              <w:t>Cofield</w:t>
            </w:r>
            <w:proofErr w:type="spellEnd"/>
          </w:p>
        </w:tc>
        <w:tc>
          <w:tcPr>
            <w:tcW w:w="2880" w:type="dxa"/>
          </w:tcPr>
          <w:p w:rsidR="001E0A3C" w:rsidRPr="00570BF8" w:rsidRDefault="001E0A3C" w:rsidP="00CA2170">
            <w:pPr>
              <w:rPr>
                <w:sz w:val="22"/>
                <w:szCs w:val="22"/>
              </w:rPr>
            </w:pPr>
            <w:r w:rsidRPr="00570BF8">
              <w:rPr>
                <w:sz w:val="22"/>
                <w:szCs w:val="22"/>
              </w:rPr>
              <w:t>Reviewer, DMP</w:t>
            </w:r>
          </w:p>
        </w:tc>
        <w:tc>
          <w:tcPr>
            <w:tcW w:w="1620" w:type="dxa"/>
          </w:tcPr>
          <w:p w:rsidR="001E0A3C" w:rsidRPr="00570BF8" w:rsidRDefault="001E0A3C" w:rsidP="00CA2170">
            <w:pPr>
              <w:rPr>
                <w:sz w:val="22"/>
                <w:szCs w:val="22"/>
              </w:rPr>
            </w:pPr>
            <w:r>
              <w:rPr>
                <w:sz w:val="22"/>
                <w:szCs w:val="22"/>
              </w:rPr>
              <w:t>504.282.7949</w:t>
            </w:r>
          </w:p>
        </w:tc>
        <w:tc>
          <w:tcPr>
            <w:tcW w:w="3690" w:type="dxa"/>
          </w:tcPr>
          <w:p w:rsidR="001E0A3C" w:rsidRPr="00570BF8" w:rsidRDefault="001E5194" w:rsidP="00CA2170">
            <w:pPr>
              <w:rPr>
                <w:color w:val="0000FF"/>
                <w:sz w:val="22"/>
                <w:szCs w:val="22"/>
                <w:u w:val="single"/>
              </w:rPr>
            </w:pPr>
            <w:hyperlink r:id="rId11" w:history="1">
              <w:r w:rsidR="00C017BB" w:rsidRPr="00413C4E">
                <w:rPr>
                  <w:rStyle w:val="Hyperlink"/>
                  <w:sz w:val="22"/>
                  <w:szCs w:val="22"/>
                </w:rPr>
                <w:t>karon.cofield@thedmpgroup.com</w:t>
              </w:r>
            </w:hyperlink>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Clinton Smith</w:t>
            </w:r>
          </w:p>
        </w:tc>
        <w:tc>
          <w:tcPr>
            <w:tcW w:w="2880" w:type="dxa"/>
          </w:tcPr>
          <w:p w:rsidR="001E0A3C" w:rsidRPr="00570BF8" w:rsidRDefault="001E0A3C" w:rsidP="00CA2170">
            <w:pPr>
              <w:rPr>
                <w:sz w:val="22"/>
                <w:szCs w:val="22"/>
              </w:rPr>
            </w:pPr>
            <w:r w:rsidRPr="00570BF8">
              <w:rPr>
                <w:sz w:val="22"/>
                <w:szCs w:val="22"/>
              </w:rPr>
              <w:t xml:space="preserve">Reviewer, DMP </w:t>
            </w:r>
          </w:p>
        </w:tc>
        <w:tc>
          <w:tcPr>
            <w:tcW w:w="1620" w:type="dxa"/>
          </w:tcPr>
          <w:p w:rsidR="001E0A3C" w:rsidRPr="00570BF8" w:rsidRDefault="001E0A3C" w:rsidP="00CA2170">
            <w:pPr>
              <w:rPr>
                <w:sz w:val="22"/>
                <w:szCs w:val="22"/>
              </w:rPr>
            </w:pPr>
            <w:r>
              <w:rPr>
                <w:sz w:val="22"/>
                <w:szCs w:val="22"/>
              </w:rPr>
              <w:t>504.382.</w:t>
            </w:r>
            <w:r w:rsidRPr="00570BF8">
              <w:rPr>
                <w:sz w:val="22"/>
                <w:szCs w:val="22"/>
              </w:rPr>
              <w:t>3760</w:t>
            </w:r>
          </w:p>
          <w:p w:rsidR="001E0A3C" w:rsidRPr="00570BF8" w:rsidRDefault="001E0A3C" w:rsidP="00CA2170">
            <w:pPr>
              <w:rPr>
                <w:sz w:val="22"/>
                <w:szCs w:val="22"/>
              </w:rPr>
            </w:pPr>
          </w:p>
        </w:tc>
        <w:tc>
          <w:tcPr>
            <w:tcW w:w="3690" w:type="dxa"/>
          </w:tcPr>
          <w:p w:rsidR="001E0A3C" w:rsidRPr="00570BF8" w:rsidRDefault="001E0A3C" w:rsidP="00CA2170">
            <w:pPr>
              <w:rPr>
                <w:color w:val="0000FF"/>
                <w:sz w:val="22"/>
                <w:szCs w:val="22"/>
                <w:u w:val="single"/>
              </w:rPr>
            </w:pPr>
            <w:r w:rsidRPr="00570BF8">
              <w:rPr>
                <w:color w:val="0000FF"/>
                <w:sz w:val="22"/>
                <w:szCs w:val="22"/>
                <w:u w:val="single"/>
              </w:rPr>
              <w:t>clinton.smith@thedmpgroup.com</w:t>
            </w:r>
          </w:p>
        </w:tc>
      </w:tr>
      <w:tr w:rsidR="001E0A3C" w:rsidRPr="00570BF8" w:rsidTr="00C017BB">
        <w:trPr>
          <w:jc w:val="center"/>
        </w:trPr>
        <w:tc>
          <w:tcPr>
            <w:tcW w:w="2250" w:type="dxa"/>
          </w:tcPr>
          <w:p w:rsidR="001E0A3C" w:rsidRPr="00570BF8" w:rsidRDefault="001E0A3C" w:rsidP="00CA2170">
            <w:pPr>
              <w:rPr>
                <w:sz w:val="22"/>
                <w:szCs w:val="22"/>
              </w:rPr>
            </w:pPr>
            <w:r w:rsidRPr="00570BF8">
              <w:rPr>
                <w:sz w:val="22"/>
                <w:szCs w:val="22"/>
              </w:rPr>
              <w:t>Gregory Campbell</w:t>
            </w:r>
          </w:p>
        </w:tc>
        <w:tc>
          <w:tcPr>
            <w:tcW w:w="2880" w:type="dxa"/>
          </w:tcPr>
          <w:p w:rsidR="001E0A3C" w:rsidRPr="00570BF8" w:rsidRDefault="001E0A3C" w:rsidP="00CA2170">
            <w:pPr>
              <w:rPr>
                <w:sz w:val="22"/>
                <w:szCs w:val="22"/>
              </w:rPr>
            </w:pPr>
            <w:r w:rsidRPr="00570BF8">
              <w:rPr>
                <w:sz w:val="22"/>
                <w:szCs w:val="22"/>
              </w:rPr>
              <w:t>Reviewer, DMP</w:t>
            </w:r>
          </w:p>
        </w:tc>
        <w:tc>
          <w:tcPr>
            <w:tcW w:w="1620" w:type="dxa"/>
          </w:tcPr>
          <w:p w:rsidR="001E0A3C" w:rsidRPr="00570BF8" w:rsidRDefault="001E0A3C" w:rsidP="00CA2170">
            <w:pPr>
              <w:rPr>
                <w:sz w:val="22"/>
                <w:szCs w:val="22"/>
              </w:rPr>
            </w:pPr>
            <w:r>
              <w:rPr>
                <w:sz w:val="22"/>
                <w:szCs w:val="22"/>
              </w:rPr>
              <w:t>202.726.2630</w:t>
            </w:r>
          </w:p>
        </w:tc>
        <w:tc>
          <w:tcPr>
            <w:tcW w:w="3690" w:type="dxa"/>
          </w:tcPr>
          <w:p w:rsidR="001E0A3C" w:rsidRPr="00570BF8" w:rsidRDefault="001E5194" w:rsidP="00CA2170">
            <w:pPr>
              <w:rPr>
                <w:color w:val="0000FF"/>
                <w:sz w:val="22"/>
                <w:szCs w:val="22"/>
                <w:u w:val="single"/>
              </w:rPr>
            </w:pPr>
            <w:hyperlink r:id="rId12" w:history="1">
              <w:r w:rsidR="00C017BB" w:rsidRPr="00413C4E">
                <w:rPr>
                  <w:rStyle w:val="Hyperlink"/>
                  <w:sz w:val="22"/>
                  <w:szCs w:val="22"/>
                </w:rPr>
                <w:t>gregory.campbell@thedmpgroup.com</w:t>
              </w:r>
            </w:hyperlink>
          </w:p>
        </w:tc>
      </w:tr>
    </w:tbl>
    <w:p w:rsidR="003351F6" w:rsidRDefault="003351F6" w:rsidP="003351F6"/>
    <w:p w:rsidR="003351F6" w:rsidRDefault="003351F6" w:rsidP="003351F6"/>
    <w:p w:rsidR="003351F6" w:rsidRDefault="003351F6" w:rsidP="003351F6"/>
    <w:p w:rsidR="003351F6" w:rsidRDefault="003351F6" w:rsidP="003351F6"/>
    <w:bookmarkEnd w:id="21"/>
    <w:p w:rsidR="00EF4CED" w:rsidRPr="00FC0E0D" w:rsidRDefault="00EF4CED" w:rsidP="001E0A3C">
      <w:pPr>
        <w:rPr>
          <w:sz w:val="20"/>
          <w:szCs w:val="20"/>
        </w:rPr>
      </w:pPr>
    </w:p>
    <w:sectPr w:rsidR="00EF4CED" w:rsidRPr="00FC0E0D" w:rsidSect="00D44EF9">
      <w:footerReference w:type="default" r:id="rId13"/>
      <w:headerReference w:type="first" r:id="rId14"/>
      <w:footerReference w:type="first" r:id="rId15"/>
      <w:pgSz w:w="12240" w:h="15840"/>
      <w:pgMar w:top="1440" w:right="126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DBE" w:rsidRDefault="00E16DBE">
      <w:r>
        <w:separator/>
      </w:r>
    </w:p>
  </w:endnote>
  <w:endnote w:type="continuationSeparator" w:id="0">
    <w:p w:rsidR="00E16DBE" w:rsidRDefault="00E16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E" w:rsidRDefault="00E16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6DBE" w:rsidRDefault="00E16D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E" w:rsidRDefault="00E16DBE">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E" w:rsidRDefault="00E16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1B8D">
      <w:rPr>
        <w:rStyle w:val="PageNumber"/>
      </w:rPr>
      <w:t>30</w:t>
    </w:r>
    <w:r>
      <w:rPr>
        <w:rStyle w:val="PageNumber"/>
      </w:rPr>
      <w:fldChar w:fldCharType="end"/>
    </w:r>
  </w:p>
  <w:p w:rsidR="00E16DBE" w:rsidRDefault="00E16DBE">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E" w:rsidRDefault="00E16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1B8D">
      <w:rPr>
        <w:rStyle w:val="PageNumber"/>
      </w:rPr>
      <w:t>1</w:t>
    </w:r>
    <w:r>
      <w:rPr>
        <w:rStyle w:val="PageNumber"/>
      </w:rPr>
      <w:fldChar w:fldCharType="end"/>
    </w:r>
  </w:p>
  <w:p w:rsidR="00E16DBE" w:rsidRDefault="00E16DBE">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DBE" w:rsidRDefault="00E16DBE">
      <w:r>
        <w:separator/>
      </w:r>
    </w:p>
  </w:footnote>
  <w:footnote w:type="continuationSeparator" w:id="0">
    <w:p w:rsidR="00E16DBE" w:rsidRDefault="00E16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E" w:rsidRDefault="00E16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FFFFFF81"/>
    <w:multiLevelType w:val="singleLevel"/>
    <w:tmpl w:val="79BA6040"/>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2124D878"/>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305A4864"/>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30B84CE4"/>
    <w:lvl w:ilvl="0">
      <w:start w:val="1"/>
      <w:numFmt w:val="bullet"/>
      <w:lvlText w:val=""/>
      <w:lvlJc w:val="left"/>
      <w:pPr>
        <w:tabs>
          <w:tab w:val="num" w:pos="360"/>
        </w:tabs>
        <w:ind w:left="360" w:hanging="360"/>
      </w:pPr>
      <w:rPr>
        <w:rFonts w:ascii="Symbol" w:hAnsi="Symbol" w:hint="default"/>
      </w:rPr>
    </w:lvl>
  </w:abstractNum>
  <w:abstractNum w:abstractNumId="4">
    <w:nsid w:val="0E306D97"/>
    <w:multiLevelType w:val="hybridMultilevel"/>
    <w:tmpl w:val="1094824C"/>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07F102B"/>
    <w:multiLevelType w:val="singleLevel"/>
    <w:tmpl w:val="454E3FCA"/>
    <w:lvl w:ilvl="0">
      <w:start w:val="1"/>
      <w:numFmt w:val="decimal"/>
      <w:lvlText w:val="%1."/>
      <w:lvlJc w:val="left"/>
      <w:pPr>
        <w:tabs>
          <w:tab w:val="num" w:pos="1440"/>
        </w:tabs>
        <w:ind w:left="1440" w:hanging="720"/>
      </w:pPr>
      <w:rPr>
        <w:rFonts w:ascii="Times New Roman" w:hAnsi="Times New Roman" w:hint="default"/>
        <w:b/>
        <w:i w:val="0"/>
        <w:sz w:val="24"/>
        <w:u w:val="none"/>
      </w:rPr>
    </w:lvl>
  </w:abstractNum>
  <w:abstractNum w:abstractNumId="6">
    <w:nsid w:val="12AE5219"/>
    <w:multiLevelType w:val="hybridMultilevel"/>
    <w:tmpl w:val="82B0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0051F"/>
    <w:multiLevelType w:val="hybridMultilevel"/>
    <w:tmpl w:val="D1346752"/>
    <w:lvl w:ilvl="0" w:tplc="04090005">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92F496A"/>
    <w:multiLevelType w:val="hybridMultilevel"/>
    <w:tmpl w:val="75B8B4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10">
    <w:nsid w:val="1A4F766F"/>
    <w:multiLevelType w:val="hybridMultilevel"/>
    <w:tmpl w:val="75B8B47E"/>
    <w:lvl w:ilvl="0" w:tplc="A796BA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E5758"/>
    <w:multiLevelType w:val="hybridMultilevel"/>
    <w:tmpl w:val="35C04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950C28"/>
    <w:multiLevelType w:val="hybridMultilevel"/>
    <w:tmpl w:val="32D23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CB1DB8"/>
    <w:multiLevelType w:val="hybridMultilevel"/>
    <w:tmpl w:val="C096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B2A49"/>
    <w:multiLevelType w:val="hybridMultilevel"/>
    <w:tmpl w:val="E338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612B99"/>
    <w:multiLevelType w:val="hybridMultilevel"/>
    <w:tmpl w:val="AD201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BF2709"/>
    <w:multiLevelType w:val="hybridMultilevel"/>
    <w:tmpl w:val="72DE274C"/>
    <w:lvl w:ilvl="0" w:tplc="3E94260E">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CA913EB"/>
    <w:multiLevelType w:val="hybridMultilevel"/>
    <w:tmpl w:val="8A240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4828C0"/>
    <w:multiLevelType w:val="hybridMultilevel"/>
    <w:tmpl w:val="46EAD9A8"/>
    <w:lvl w:ilvl="0" w:tplc="49E07D3E">
      <w:start w:val="6"/>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A52CD2"/>
    <w:multiLevelType w:val="hybridMultilevel"/>
    <w:tmpl w:val="81841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21">
    <w:nsid w:val="357A363B"/>
    <w:multiLevelType w:val="hybridMultilevel"/>
    <w:tmpl w:val="4F5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FE16D6"/>
    <w:multiLevelType w:val="hybridMultilevel"/>
    <w:tmpl w:val="6D2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4E5927"/>
    <w:multiLevelType w:val="hybridMultilevel"/>
    <w:tmpl w:val="EBF2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1686BC1"/>
    <w:multiLevelType w:val="hybridMultilevel"/>
    <w:tmpl w:val="1FC07764"/>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8441B3"/>
    <w:multiLevelType w:val="hybridMultilevel"/>
    <w:tmpl w:val="6D363566"/>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9003985"/>
    <w:multiLevelType w:val="hybridMultilevel"/>
    <w:tmpl w:val="06A0A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0E0C40"/>
    <w:multiLevelType w:val="hybridMultilevel"/>
    <w:tmpl w:val="64CC4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CA72F1"/>
    <w:multiLevelType w:val="hybridMultilevel"/>
    <w:tmpl w:val="6D748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29">
    <w:nsid w:val="52ED249E"/>
    <w:multiLevelType w:val="hybridMultilevel"/>
    <w:tmpl w:val="165C2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A90899"/>
    <w:multiLevelType w:val="hybridMultilevel"/>
    <w:tmpl w:val="81F0733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8340B70"/>
    <w:multiLevelType w:val="hybridMultilevel"/>
    <w:tmpl w:val="D49C15E6"/>
    <w:lvl w:ilvl="0" w:tplc="04090005">
      <w:start w:val="1"/>
      <w:numFmt w:val="bullet"/>
      <w:lvlText w:val=""/>
      <w:lvlJc w:val="left"/>
      <w:pPr>
        <w:tabs>
          <w:tab w:val="num" w:pos="1440"/>
        </w:tabs>
        <w:ind w:left="1440" w:hanging="360"/>
      </w:pPr>
      <w:rPr>
        <w:rFonts w:ascii="Wingdings" w:hAnsi="Wingdings" w:hint="default"/>
      </w:rPr>
    </w:lvl>
    <w:lvl w:ilvl="1" w:tplc="702262B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B617376"/>
    <w:multiLevelType w:val="hybridMultilevel"/>
    <w:tmpl w:val="3D58CE70"/>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6C1998"/>
    <w:multiLevelType w:val="hybridMultilevel"/>
    <w:tmpl w:val="2F9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405E9D"/>
    <w:multiLevelType w:val="hybridMultilevel"/>
    <w:tmpl w:val="7CCE881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Symbol"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Symbol"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Symbol"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5">
    <w:nsid w:val="5C7C4EC3"/>
    <w:multiLevelType w:val="hybridMultilevel"/>
    <w:tmpl w:val="792619EE"/>
    <w:lvl w:ilvl="0" w:tplc="0172D63E">
      <w:start w:val="1"/>
      <w:numFmt w:val="decimal"/>
      <w:pStyle w:val="TOC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E56FC"/>
    <w:multiLevelType w:val="hybridMultilevel"/>
    <w:tmpl w:val="ABAED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82122C"/>
    <w:multiLevelType w:val="hybridMultilevel"/>
    <w:tmpl w:val="EC1A2A8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6D2B1B"/>
    <w:multiLevelType w:val="hybridMultilevel"/>
    <w:tmpl w:val="F16E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225CD1"/>
    <w:multiLevelType w:val="hybridMultilevel"/>
    <w:tmpl w:val="EE7E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41">
    <w:nsid w:val="72FE5C2B"/>
    <w:multiLevelType w:val="hybridMultilevel"/>
    <w:tmpl w:val="67D6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461052"/>
    <w:multiLevelType w:val="hybridMultilevel"/>
    <w:tmpl w:val="859E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3691F"/>
    <w:multiLevelType w:val="hybridMultilevel"/>
    <w:tmpl w:val="4EBCF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F94DC4"/>
    <w:multiLevelType w:val="hybridMultilevel"/>
    <w:tmpl w:val="2E942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EB6AAB"/>
    <w:multiLevelType w:val="hybridMultilevel"/>
    <w:tmpl w:val="4F76E816"/>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297921"/>
    <w:multiLevelType w:val="hybridMultilevel"/>
    <w:tmpl w:val="51BE5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001A65"/>
    <w:multiLevelType w:val="multilevel"/>
    <w:tmpl w:val="B65A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40"/>
  </w:num>
  <w:num w:numId="5">
    <w:abstractNumId w:val="5"/>
  </w:num>
  <w:num w:numId="6">
    <w:abstractNumId w:val="30"/>
  </w:num>
  <w:num w:numId="7">
    <w:abstractNumId w:val="3"/>
  </w:num>
  <w:num w:numId="8">
    <w:abstractNumId w:val="2"/>
  </w:num>
  <w:num w:numId="9">
    <w:abstractNumId w:val="39"/>
  </w:num>
  <w:num w:numId="10">
    <w:abstractNumId w:val="31"/>
  </w:num>
  <w:num w:numId="11">
    <w:abstractNumId w:val="45"/>
  </w:num>
  <w:num w:numId="12">
    <w:abstractNumId w:val="32"/>
  </w:num>
  <w:num w:numId="13">
    <w:abstractNumId w:val="28"/>
  </w:num>
  <w:num w:numId="14">
    <w:abstractNumId w:val="7"/>
  </w:num>
  <w:num w:numId="15">
    <w:abstractNumId w:val="17"/>
  </w:num>
  <w:num w:numId="16">
    <w:abstractNumId w:val="20"/>
  </w:num>
  <w:num w:numId="17">
    <w:abstractNumId w:val="37"/>
  </w:num>
  <w:num w:numId="18">
    <w:abstractNumId w:val="34"/>
  </w:num>
  <w:num w:numId="19">
    <w:abstractNumId w:val="16"/>
  </w:num>
  <w:num w:numId="20">
    <w:abstractNumId w:val="8"/>
  </w:num>
  <w:num w:numId="21">
    <w:abstractNumId w:val="36"/>
  </w:num>
  <w:num w:numId="22">
    <w:abstractNumId w:val="29"/>
  </w:num>
  <w:num w:numId="23">
    <w:abstractNumId w:val="26"/>
  </w:num>
  <w:num w:numId="24">
    <w:abstractNumId w:val="24"/>
  </w:num>
  <w:num w:numId="25">
    <w:abstractNumId w:val="5"/>
    <w:lvlOverride w:ilvl="0">
      <w:startOverride w:val="7"/>
    </w:lvlOverride>
  </w:num>
  <w:num w:numId="26">
    <w:abstractNumId w:val="18"/>
  </w:num>
  <w:num w:numId="27">
    <w:abstractNumId w:val="42"/>
  </w:num>
  <w:num w:numId="28">
    <w:abstractNumId w:val="13"/>
  </w:num>
  <w:num w:numId="29">
    <w:abstractNumId w:val="14"/>
  </w:num>
  <w:num w:numId="30">
    <w:abstractNumId w:val="38"/>
  </w:num>
  <w:num w:numId="31">
    <w:abstractNumId w:val="33"/>
  </w:num>
  <w:num w:numId="32">
    <w:abstractNumId w:val="27"/>
  </w:num>
  <w:num w:numId="33">
    <w:abstractNumId w:val="44"/>
  </w:num>
  <w:num w:numId="34">
    <w:abstractNumId w:val="12"/>
  </w:num>
  <w:num w:numId="35">
    <w:abstractNumId w:val="46"/>
  </w:num>
  <w:num w:numId="36">
    <w:abstractNumId w:val="10"/>
  </w:num>
  <w:num w:numId="37">
    <w:abstractNumId w:val="19"/>
  </w:num>
  <w:num w:numId="38">
    <w:abstractNumId w:val="41"/>
  </w:num>
  <w:num w:numId="39">
    <w:abstractNumId w:val="43"/>
  </w:num>
  <w:num w:numId="40">
    <w:abstractNumId w:val="23"/>
  </w:num>
  <w:num w:numId="41">
    <w:abstractNumId w:val="35"/>
  </w:num>
  <w:num w:numId="42">
    <w:abstractNumId w:val="15"/>
  </w:num>
  <w:num w:numId="43">
    <w:abstractNumId w:val="11"/>
  </w:num>
  <w:num w:numId="44">
    <w:abstractNumId w:val="25"/>
  </w:num>
  <w:num w:numId="45">
    <w:abstractNumId w:val="4"/>
  </w:num>
  <w:num w:numId="46">
    <w:abstractNumId w:val="47"/>
  </w:num>
  <w:num w:numId="47">
    <w:abstractNumId w:val="21"/>
  </w:num>
  <w:num w:numId="48">
    <w:abstractNumId w:val="22"/>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noPunctuationKerning/>
  <w:characterSpacingControl w:val="doNotCompress"/>
  <w:footnotePr>
    <w:footnote w:id="-1"/>
    <w:footnote w:id="0"/>
  </w:footnotePr>
  <w:endnotePr>
    <w:endnote w:id="-1"/>
    <w:endnote w:id="0"/>
  </w:endnotePr>
  <w:compat/>
  <w:rsids>
    <w:rsidRoot w:val="00171D9B"/>
    <w:rsid w:val="00006EBD"/>
    <w:rsid w:val="000074B0"/>
    <w:rsid w:val="000632FA"/>
    <w:rsid w:val="00084293"/>
    <w:rsid w:val="0008594F"/>
    <w:rsid w:val="000A79C4"/>
    <w:rsid w:val="000C006D"/>
    <w:rsid w:val="000C11E7"/>
    <w:rsid w:val="000E0F8F"/>
    <w:rsid w:val="00121AFF"/>
    <w:rsid w:val="001223D9"/>
    <w:rsid w:val="00130ADF"/>
    <w:rsid w:val="00140133"/>
    <w:rsid w:val="00142E0C"/>
    <w:rsid w:val="001525F7"/>
    <w:rsid w:val="00170242"/>
    <w:rsid w:val="00171D9B"/>
    <w:rsid w:val="00175673"/>
    <w:rsid w:val="001C464C"/>
    <w:rsid w:val="001D1E64"/>
    <w:rsid w:val="001D20E1"/>
    <w:rsid w:val="001D4053"/>
    <w:rsid w:val="001D581A"/>
    <w:rsid w:val="001D6439"/>
    <w:rsid w:val="001D76C2"/>
    <w:rsid w:val="001E0A3C"/>
    <w:rsid w:val="001E5194"/>
    <w:rsid w:val="001F1174"/>
    <w:rsid w:val="001F5B51"/>
    <w:rsid w:val="002352CA"/>
    <w:rsid w:val="00265122"/>
    <w:rsid w:val="0027154B"/>
    <w:rsid w:val="00283E26"/>
    <w:rsid w:val="002C074B"/>
    <w:rsid w:val="002C0A4B"/>
    <w:rsid w:val="002C512C"/>
    <w:rsid w:val="002C520A"/>
    <w:rsid w:val="002C5509"/>
    <w:rsid w:val="002E4DE8"/>
    <w:rsid w:val="002F79F8"/>
    <w:rsid w:val="00301B1D"/>
    <w:rsid w:val="00320730"/>
    <w:rsid w:val="003240AC"/>
    <w:rsid w:val="00334A36"/>
    <w:rsid w:val="003351F6"/>
    <w:rsid w:val="00345751"/>
    <w:rsid w:val="00356CDD"/>
    <w:rsid w:val="003744F0"/>
    <w:rsid w:val="00382031"/>
    <w:rsid w:val="00382E06"/>
    <w:rsid w:val="00385562"/>
    <w:rsid w:val="0039336B"/>
    <w:rsid w:val="003A7A01"/>
    <w:rsid w:val="003B7361"/>
    <w:rsid w:val="003D5E7F"/>
    <w:rsid w:val="00407996"/>
    <w:rsid w:val="00463173"/>
    <w:rsid w:val="004676C2"/>
    <w:rsid w:val="0049265C"/>
    <w:rsid w:val="00493085"/>
    <w:rsid w:val="004F29C9"/>
    <w:rsid w:val="004F459C"/>
    <w:rsid w:val="00505967"/>
    <w:rsid w:val="005234E3"/>
    <w:rsid w:val="00540106"/>
    <w:rsid w:val="005414D5"/>
    <w:rsid w:val="005470EC"/>
    <w:rsid w:val="00557D75"/>
    <w:rsid w:val="00561D1A"/>
    <w:rsid w:val="00583A09"/>
    <w:rsid w:val="005F2386"/>
    <w:rsid w:val="00615B00"/>
    <w:rsid w:val="006274FF"/>
    <w:rsid w:val="00640B66"/>
    <w:rsid w:val="00641096"/>
    <w:rsid w:val="00645236"/>
    <w:rsid w:val="0066218E"/>
    <w:rsid w:val="00662336"/>
    <w:rsid w:val="006647B5"/>
    <w:rsid w:val="00673AEE"/>
    <w:rsid w:val="00682E56"/>
    <w:rsid w:val="00685B8A"/>
    <w:rsid w:val="006947F9"/>
    <w:rsid w:val="006A539A"/>
    <w:rsid w:val="006C6A1C"/>
    <w:rsid w:val="0070163B"/>
    <w:rsid w:val="0072289A"/>
    <w:rsid w:val="00730043"/>
    <w:rsid w:val="00737835"/>
    <w:rsid w:val="00737F6F"/>
    <w:rsid w:val="007526E5"/>
    <w:rsid w:val="0075677D"/>
    <w:rsid w:val="00766FCA"/>
    <w:rsid w:val="0077750E"/>
    <w:rsid w:val="00785CB0"/>
    <w:rsid w:val="0079646F"/>
    <w:rsid w:val="007A304F"/>
    <w:rsid w:val="007B6C54"/>
    <w:rsid w:val="007C737A"/>
    <w:rsid w:val="007E3DC9"/>
    <w:rsid w:val="00813761"/>
    <w:rsid w:val="0081569D"/>
    <w:rsid w:val="00847C78"/>
    <w:rsid w:val="00865EB8"/>
    <w:rsid w:val="0087413F"/>
    <w:rsid w:val="00895838"/>
    <w:rsid w:val="008B29BD"/>
    <w:rsid w:val="008D0562"/>
    <w:rsid w:val="008D2B55"/>
    <w:rsid w:val="008F393F"/>
    <w:rsid w:val="008F7901"/>
    <w:rsid w:val="00902608"/>
    <w:rsid w:val="009056D0"/>
    <w:rsid w:val="009347DE"/>
    <w:rsid w:val="00961288"/>
    <w:rsid w:val="0096222B"/>
    <w:rsid w:val="009627C1"/>
    <w:rsid w:val="00972B46"/>
    <w:rsid w:val="009942ED"/>
    <w:rsid w:val="00997432"/>
    <w:rsid w:val="009A549E"/>
    <w:rsid w:val="009B282B"/>
    <w:rsid w:val="009C12ED"/>
    <w:rsid w:val="009C4056"/>
    <w:rsid w:val="00A1152F"/>
    <w:rsid w:val="00A11FEA"/>
    <w:rsid w:val="00A573F8"/>
    <w:rsid w:val="00A60252"/>
    <w:rsid w:val="00A853E8"/>
    <w:rsid w:val="00A96373"/>
    <w:rsid w:val="00AA3369"/>
    <w:rsid w:val="00AF7D8A"/>
    <w:rsid w:val="00B02D33"/>
    <w:rsid w:val="00B45B43"/>
    <w:rsid w:val="00B61926"/>
    <w:rsid w:val="00BB18C2"/>
    <w:rsid w:val="00BB1B8D"/>
    <w:rsid w:val="00BB418A"/>
    <w:rsid w:val="00BC3F45"/>
    <w:rsid w:val="00BC69BA"/>
    <w:rsid w:val="00BC7FFD"/>
    <w:rsid w:val="00C017BB"/>
    <w:rsid w:val="00C7407E"/>
    <w:rsid w:val="00C7504E"/>
    <w:rsid w:val="00C854EA"/>
    <w:rsid w:val="00C940E9"/>
    <w:rsid w:val="00CA2170"/>
    <w:rsid w:val="00CC256B"/>
    <w:rsid w:val="00CC285F"/>
    <w:rsid w:val="00CD15F6"/>
    <w:rsid w:val="00CE0A83"/>
    <w:rsid w:val="00CE6684"/>
    <w:rsid w:val="00D04A63"/>
    <w:rsid w:val="00D05049"/>
    <w:rsid w:val="00D052E5"/>
    <w:rsid w:val="00D44EF9"/>
    <w:rsid w:val="00D5392E"/>
    <w:rsid w:val="00D77BC8"/>
    <w:rsid w:val="00DC09A4"/>
    <w:rsid w:val="00DD155B"/>
    <w:rsid w:val="00DF6531"/>
    <w:rsid w:val="00E16DBE"/>
    <w:rsid w:val="00E2094D"/>
    <w:rsid w:val="00E570F9"/>
    <w:rsid w:val="00E9466E"/>
    <w:rsid w:val="00EA747F"/>
    <w:rsid w:val="00EB0ADF"/>
    <w:rsid w:val="00EC69DB"/>
    <w:rsid w:val="00EE26AB"/>
    <w:rsid w:val="00EE31E2"/>
    <w:rsid w:val="00EF4CED"/>
    <w:rsid w:val="00F22186"/>
    <w:rsid w:val="00F40268"/>
    <w:rsid w:val="00F50A80"/>
    <w:rsid w:val="00F74F7A"/>
    <w:rsid w:val="00F8523D"/>
    <w:rsid w:val="00FA0F99"/>
    <w:rsid w:val="00FB6350"/>
    <w:rsid w:val="00FC0E0D"/>
    <w:rsid w:val="00FD2479"/>
    <w:rsid w:val="00FD41C5"/>
    <w:rsid w:val="00FE2F08"/>
    <w:rsid w:val="00FF0AAF"/>
    <w:rsid w:val="00FF7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F9"/>
    <w:rPr>
      <w:sz w:val="24"/>
      <w:szCs w:val="24"/>
    </w:rPr>
  </w:style>
  <w:style w:type="paragraph" w:styleId="Heading1">
    <w:name w:val="heading 1"/>
    <w:basedOn w:val="Normal"/>
    <w:next w:val="Normal"/>
    <w:qFormat/>
    <w:rsid w:val="00D44EF9"/>
    <w:pPr>
      <w:keepNext/>
      <w:jc w:val="center"/>
      <w:outlineLvl w:val="0"/>
    </w:pPr>
    <w:rPr>
      <w:b/>
      <w:bCs/>
      <w:i/>
      <w:iCs/>
      <w:color w:val="FF0000"/>
      <w:sz w:val="20"/>
      <w:szCs w:val="22"/>
    </w:rPr>
  </w:style>
  <w:style w:type="paragraph" w:styleId="Heading2">
    <w:name w:val="heading 2"/>
    <w:basedOn w:val="Normal"/>
    <w:next w:val="Normal"/>
    <w:qFormat/>
    <w:rsid w:val="00D44EF9"/>
    <w:pPr>
      <w:spacing w:before="120" w:after="120"/>
      <w:outlineLvl w:val="1"/>
    </w:pPr>
    <w:rPr>
      <w:rFonts w:ascii="Arial" w:hAnsi="Arial"/>
      <w:b/>
      <w:noProof/>
      <w:szCs w:val="20"/>
    </w:rPr>
  </w:style>
  <w:style w:type="paragraph" w:styleId="Heading3">
    <w:name w:val="heading 3"/>
    <w:basedOn w:val="Normal"/>
    <w:next w:val="Normal"/>
    <w:qFormat/>
    <w:rsid w:val="00D44EF9"/>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qFormat/>
    <w:rsid w:val="00D44EF9"/>
    <w:pPr>
      <w:keepNext/>
      <w:jc w:val="center"/>
      <w:outlineLvl w:val="3"/>
    </w:pPr>
    <w:rPr>
      <w:rFonts w:ascii="Arial" w:hAnsi="Arial"/>
      <w:b/>
      <w:noProof/>
      <w:sz w:val="28"/>
      <w:szCs w:val="20"/>
    </w:rPr>
  </w:style>
  <w:style w:type="paragraph" w:styleId="Heading5">
    <w:name w:val="heading 5"/>
    <w:basedOn w:val="Normal"/>
    <w:next w:val="Normal"/>
    <w:qFormat/>
    <w:rsid w:val="00D44EF9"/>
    <w:pPr>
      <w:keepNext/>
      <w:numPr>
        <w:numId w:val="3"/>
      </w:numPr>
      <w:spacing w:line="360" w:lineRule="auto"/>
      <w:outlineLvl w:val="4"/>
    </w:pPr>
    <w:rPr>
      <w:szCs w:val="20"/>
    </w:rPr>
  </w:style>
  <w:style w:type="paragraph" w:styleId="Heading6">
    <w:name w:val="heading 6"/>
    <w:basedOn w:val="Normal"/>
    <w:next w:val="Normal"/>
    <w:qFormat/>
    <w:rsid w:val="00D44EF9"/>
    <w:pPr>
      <w:keepNext/>
      <w:numPr>
        <w:numId w:val="4"/>
      </w:numPr>
      <w:spacing w:line="360" w:lineRule="auto"/>
      <w:outlineLvl w:val="5"/>
    </w:pPr>
    <w:rPr>
      <w:b/>
      <w:szCs w:val="20"/>
      <w:u w:val="single"/>
    </w:rPr>
  </w:style>
  <w:style w:type="paragraph" w:styleId="Heading7">
    <w:name w:val="heading 7"/>
    <w:basedOn w:val="Normal"/>
    <w:next w:val="Normal"/>
    <w:qFormat/>
    <w:rsid w:val="00D44EF9"/>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D44EF9"/>
    <w:pPr>
      <w:keepNext/>
      <w:ind w:left="720"/>
      <w:outlineLvl w:val="7"/>
    </w:pPr>
    <w:rPr>
      <w:noProof/>
      <w:szCs w:val="20"/>
    </w:rPr>
  </w:style>
  <w:style w:type="paragraph" w:styleId="Heading9">
    <w:name w:val="heading 9"/>
    <w:basedOn w:val="Normal"/>
    <w:next w:val="Normal"/>
    <w:qFormat/>
    <w:rsid w:val="00D44EF9"/>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D44EF9"/>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D44EF9"/>
    <w:pPr>
      <w:tabs>
        <w:tab w:val="num" w:pos="1080"/>
      </w:tabs>
      <w:ind w:left="1080" w:hanging="360"/>
    </w:pPr>
    <w:rPr>
      <w:noProof/>
      <w:szCs w:val="20"/>
    </w:rPr>
  </w:style>
  <w:style w:type="paragraph" w:styleId="ListBullet4">
    <w:name w:val="List Bullet 4"/>
    <w:basedOn w:val="Normal"/>
    <w:autoRedefine/>
    <w:semiHidden/>
    <w:rsid w:val="00D44EF9"/>
    <w:pPr>
      <w:tabs>
        <w:tab w:val="num" w:pos="1440"/>
      </w:tabs>
      <w:ind w:left="1440" w:hanging="360"/>
    </w:pPr>
    <w:rPr>
      <w:noProof/>
      <w:szCs w:val="20"/>
    </w:rPr>
  </w:style>
  <w:style w:type="paragraph" w:styleId="Subtitle">
    <w:name w:val="Subtitle"/>
    <w:basedOn w:val="Normal"/>
    <w:qFormat/>
    <w:rsid w:val="00D44EF9"/>
    <w:pPr>
      <w:jc w:val="center"/>
    </w:pPr>
    <w:rPr>
      <w:rFonts w:ascii="Arial" w:hAnsi="Arial"/>
      <w:i/>
      <w:noProof/>
      <w:szCs w:val="20"/>
    </w:rPr>
  </w:style>
  <w:style w:type="paragraph" w:customStyle="1" w:styleId="NumberList">
    <w:name w:val="Number List"/>
    <w:basedOn w:val="Normal"/>
    <w:rsid w:val="00D44EF9"/>
    <w:rPr>
      <w:noProof/>
      <w:szCs w:val="20"/>
    </w:rPr>
  </w:style>
  <w:style w:type="paragraph" w:styleId="TOC1">
    <w:name w:val="toc 1"/>
    <w:basedOn w:val="Normal"/>
    <w:next w:val="Normal"/>
    <w:autoRedefine/>
    <w:uiPriority w:val="39"/>
    <w:rsid w:val="006C6A1C"/>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E570F9"/>
    <w:pPr>
      <w:numPr>
        <w:numId w:val="41"/>
      </w:numPr>
      <w:tabs>
        <w:tab w:val="left" w:pos="720"/>
        <w:tab w:val="left" w:pos="1170"/>
        <w:tab w:val="left" w:pos="1440"/>
        <w:tab w:val="right" w:leader="dot" w:pos="9350"/>
      </w:tabs>
    </w:pPr>
    <w:rPr>
      <w:bCs/>
      <w:noProof/>
      <w:sz w:val="28"/>
    </w:rPr>
  </w:style>
  <w:style w:type="paragraph" w:customStyle="1" w:styleId="BHLevel1">
    <w:name w:val="BHLevel1"/>
    <w:basedOn w:val="Normal"/>
    <w:next w:val="Normal"/>
    <w:rsid w:val="00D44EF9"/>
    <w:pPr>
      <w:spacing w:before="240" w:after="240"/>
      <w:outlineLvl w:val="0"/>
    </w:pPr>
    <w:rPr>
      <w:b/>
      <w:caps/>
      <w:szCs w:val="20"/>
    </w:rPr>
  </w:style>
  <w:style w:type="paragraph" w:styleId="BodyText">
    <w:name w:val="Body Text"/>
    <w:basedOn w:val="Normal"/>
    <w:semiHidden/>
    <w:rsid w:val="00D44EF9"/>
    <w:pPr>
      <w:jc w:val="both"/>
    </w:pPr>
    <w:rPr>
      <w:noProof/>
      <w:szCs w:val="20"/>
    </w:rPr>
  </w:style>
  <w:style w:type="paragraph" w:styleId="ListContinue2">
    <w:name w:val="List Continue 2"/>
    <w:basedOn w:val="Normal"/>
    <w:semiHidden/>
    <w:rsid w:val="00D44EF9"/>
    <w:pPr>
      <w:spacing w:after="120"/>
      <w:ind w:left="720"/>
    </w:pPr>
    <w:rPr>
      <w:noProof/>
      <w:szCs w:val="20"/>
    </w:rPr>
  </w:style>
  <w:style w:type="paragraph" w:styleId="BodyText3">
    <w:name w:val="Body Text 3"/>
    <w:basedOn w:val="Normal"/>
    <w:semiHidden/>
    <w:rsid w:val="00D44EF9"/>
    <w:rPr>
      <w:noProof/>
      <w:color w:val="000000"/>
      <w:szCs w:val="20"/>
    </w:rPr>
  </w:style>
  <w:style w:type="paragraph" w:styleId="BodyText2">
    <w:name w:val="Body Text 2"/>
    <w:basedOn w:val="Normal"/>
    <w:semiHidden/>
    <w:rsid w:val="00D44EF9"/>
    <w:rPr>
      <w:b/>
      <w:bCs/>
      <w:szCs w:val="20"/>
    </w:rPr>
  </w:style>
  <w:style w:type="paragraph" w:styleId="List2">
    <w:name w:val="List 2"/>
    <w:basedOn w:val="Normal"/>
    <w:semiHidden/>
    <w:rsid w:val="00D44EF9"/>
    <w:pPr>
      <w:ind w:left="720" w:hanging="360"/>
    </w:pPr>
    <w:rPr>
      <w:noProof/>
      <w:szCs w:val="20"/>
    </w:rPr>
  </w:style>
  <w:style w:type="paragraph" w:styleId="BlockText">
    <w:name w:val="Block Text"/>
    <w:basedOn w:val="Normal"/>
    <w:semiHidden/>
    <w:rsid w:val="00D44EF9"/>
    <w:pPr>
      <w:tabs>
        <w:tab w:val="num" w:pos="0"/>
        <w:tab w:val="left" w:pos="7920"/>
        <w:tab w:val="left" w:pos="8640"/>
        <w:tab w:val="left" w:pos="8910"/>
      </w:tabs>
      <w:ind w:left="720" w:right="1440"/>
      <w:jc w:val="both"/>
    </w:pPr>
    <w:rPr>
      <w:szCs w:val="20"/>
    </w:rPr>
  </w:style>
  <w:style w:type="paragraph" w:styleId="List3">
    <w:name w:val="List 3"/>
    <w:basedOn w:val="Normal"/>
    <w:semiHidden/>
    <w:rsid w:val="00D44EF9"/>
    <w:pPr>
      <w:ind w:left="1080" w:hanging="360"/>
    </w:pPr>
    <w:rPr>
      <w:noProof/>
      <w:szCs w:val="20"/>
    </w:rPr>
  </w:style>
  <w:style w:type="paragraph" w:styleId="BodyTextIndent2">
    <w:name w:val="Body Text Indent 2"/>
    <w:basedOn w:val="Normal"/>
    <w:semiHidden/>
    <w:rsid w:val="00D44EF9"/>
    <w:pPr>
      <w:ind w:firstLine="720"/>
    </w:pPr>
    <w:rPr>
      <w:sz w:val="22"/>
      <w:szCs w:val="20"/>
    </w:rPr>
  </w:style>
  <w:style w:type="paragraph" w:styleId="BodyTextIndent3">
    <w:name w:val="Body Text Indent 3"/>
    <w:basedOn w:val="Normal"/>
    <w:semiHidden/>
    <w:rsid w:val="00D44EF9"/>
    <w:pPr>
      <w:ind w:left="330" w:hanging="330"/>
    </w:pPr>
    <w:rPr>
      <w:noProof/>
      <w:sz w:val="20"/>
      <w:szCs w:val="20"/>
    </w:rPr>
  </w:style>
  <w:style w:type="character" w:styleId="Hyperlink">
    <w:name w:val="Hyperlink"/>
    <w:basedOn w:val="DefaultParagraphFont"/>
    <w:rsid w:val="00D44EF9"/>
    <w:rPr>
      <w:color w:val="0000FF"/>
      <w:u w:val="single"/>
    </w:rPr>
  </w:style>
  <w:style w:type="character" w:styleId="PageNumber">
    <w:name w:val="page number"/>
    <w:basedOn w:val="DefaultParagraphFont"/>
    <w:semiHidden/>
    <w:rsid w:val="00D44EF9"/>
  </w:style>
  <w:style w:type="paragraph" w:styleId="Footer">
    <w:name w:val="footer"/>
    <w:basedOn w:val="Normal"/>
    <w:semiHidden/>
    <w:rsid w:val="00D44EF9"/>
    <w:pPr>
      <w:tabs>
        <w:tab w:val="center" w:pos="4320"/>
        <w:tab w:val="right" w:pos="8640"/>
      </w:tabs>
    </w:pPr>
    <w:rPr>
      <w:noProof/>
      <w:szCs w:val="20"/>
    </w:rPr>
  </w:style>
  <w:style w:type="paragraph" w:styleId="Header">
    <w:name w:val="header"/>
    <w:basedOn w:val="Normal"/>
    <w:rsid w:val="00D44EF9"/>
    <w:pPr>
      <w:tabs>
        <w:tab w:val="center" w:pos="4320"/>
        <w:tab w:val="right" w:pos="8640"/>
      </w:tabs>
    </w:pPr>
    <w:rPr>
      <w:noProof/>
      <w:szCs w:val="20"/>
    </w:rPr>
  </w:style>
  <w:style w:type="paragraph" w:customStyle="1" w:styleId="Style1">
    <w:name w:val="Style1"/>
    <w:basedOn w:val="Normal"/>
    <w:rsid w:val="00D44EF9"/>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D44EF9"/>
    <w:pPr>
      <w:ind w:left="720" w:hanging="720"/>
    </w:pPr>
    <w:rPr>
      <w:sz w:val="32"/>
    </w:rPr>
  </w:style>
  <w:style w:type="paragraph" w:styleId="ListBullet">
    <w:name w:val="List Bullet"/>
    <w:basedOn w:val="Normal"/>
    <w:autoRedefine/>
    <w:semiHidden/>
    <w:rsid w:val="00D44EF9"/>
    <w:pPr>
      <w:tabs>
        <w:tab w:val="num" w:pos="360"/>
      </w:tabs>
      <w:ind w:left="360" w:hanging="360"/>
    </w:pPr>
    <w:rPr>
      <w:sz w:val="20"/>
      <w:szCs w:val="20"/>
    </w:rPr>
  </w:style>
  <w:style w:type="paragraph" w:styleId="ListBullet2">
    <w:name w:val="List Bullet 2"/>
    <w:basedOn w:val="Normal"/>
    <w:autoRedefine/>
    <w:semiHidden/>
    <w:rsid w:val="00D44EF9"/>
    <w:pPr>
      <w:tabs>
        <w:tab w:val="num" w:pos="720"/>
      </w:tabs>
      <w:ind w:left="720" w:hanging="360"/>
    </w:pPr>
    <w:rPr>
      <w:sz w:val="20"/>
      <w:szCs w:val="20"/>
    </w:rPr>
  </w:style>
  <w:style w:type="paragraph" w:customStyle="1" w:styleId="ReferenceLine">
    <w:name w:val="Reference Line"/>
    <w:basedOn w:val="BodyText"/>
    <w:rsid w:val="00D44EF9"/>
    <w:pPr>
      <w:jc w:val="left"/>
    </w:pPr>
    <w:rPr>
      <w:noProof w:val="0"/>
    </w:rPr>
  </w:style>
  <w:style w:type="character" w:styleId="FootnoteReference">
    <w:name w:val="footnote reference"/>
    <w:basedOn w:val="DefaultParagraphFont"/>
    <w:semiHidden/>
    <w:rsid w:val="00D44EF9"/>
    <w:rPr>
      <w:vertAlign w:val="superscript"/>
    </w:rPr>
  </w:style>
  <w:style w:type="paragraph" w:styleId="FootnoteText">
    <w:name w:val="footnote text"/>
    <w:basedOn w:val="Normal"/>
    <w:link w:val="FootnoteTextChar"/>
    <w:semiHidden/>
    <w:rsid w:val="00D44EF9"/>
    <w:rPr>
      <w:sz w:val="20"/>
      <w:szCs w:val="20"/>
    </w:rPr>
  </w:style>
  <w:style w:type="paragraph" w:customStyle="1" w:styleId="InsideAddress">
    <w:name w:val="Inside Address"/>
    <w:basedOn w:val="Normal"/>
    <w:rsid w:val="00D44EF9"/>
    <w:rPr>
      <w:sz w:val="20"/>
      <w:szCs w:val="20"/>
    </w:rPr>
  </w:style>
  <w:style w:type="paragraph" w:styleId="BalloonText">
    <w:name w:val="Balloon Text"/>
    <w:basedOn w:val="Normal"/>
    <w:semiHidden/>
    <w:rsid w:val="00D44EF9"/>
    <w:rPr>
      <w:rFonts w:ascii="Tahoma" w:hAnsi="Tahoma" w:cs="Tahoma"/>
      <w:sz w:val="16"/>
      <w:szCs w:val="16"/>
    </w:rPr>
  </w:style>
  <w:style w:type="character" w:customStyle="1" w:styleId="BHLevel1Char">
    <w:name w:val="BHLevel1 Char"/>
    <w:basedOn w:val="DefaultParagraphFont"/>
    <w:rsid w:val="00D44EF9"/>
    <w:rPr>
      <w:b/>
      <w:caps/>
      <w:noProof w:val="0"/>
      <w:sz w:val="24"/>
      <w:u w:val="single"/>
      <w:lang w:val="en-US" w:eastAsia="en-US" w:bidi="ar-SA"/>
    </w:rPr>
  </w:style>
  <w:style w:type="character" w:styleId="FollowedHyperlink">
    <w:name w:val="FollowedHyperlink"/>
    <w:basedOn w:val="DefaultParagraphFont"/>
    <w:semiHidden/>
    <w:rsid w:val="00D44EF9"/>
    <w:rPr>
      <w:color w:val="800080"/>
      <w:u w:val="single"/>
    </w:rPr>
  </w:style>
  <w:style w:type="paragraph" w:styleId="Title">
    <w:name w:val="Title"/>
    <w:basedOn w:val="Normal"/>
    <w:qFormat/>
    <w:rsid w:val="00D44EF9"/>
    <w:pPr>
      <w:jc w:val="center"/>
    </w:pPr>
    <w:rPr>
      <w:szCs w:val="20"/>
    </w:rPr>
  </w:style>
  <w:style w:type="paragraph" w:styleId="NormalWeb">
    <w:name w:val="Normal (Web)"/>
    <w:basedOn w:val="Normal"/>
    <w:uiPriority w:val="99"/>
    <w:semiHidden/>
    <w:rsid w:val="00D44EF9"/>
    <w:pPr>
      <w:spacing w:before="100" w:beforeAutospacing="1" w:after="100" w:afterAutospacing="1"/>
    </w:pPr>
  </w:style>
  <w:style w:type="paragraph" w:styleId="ListParagraph">
    <w:name w:val="List Paragraph"/>
    <w:basedOn w:val="Normal"/>
    <w:uiPriority w:val="34"/>
    <w:qFormat/>
    <w:rsid w:val="00301B1D"/>
    <w:pPr>
      <w:ind w:left="720"/>
      <w:contextualSpacing/>
    </w:pPr>
  </w:style>
  <w:style w:type="character" w:customStyle="1" w:styleId="FootnoteTextChar">
    <w:name w:val="Footnote Text Char"/>
    <w:basedOn w:val="DefaultParagraphFont"/>
    <w:link w:val="FootnoteText"/>
    <w:semiHidden/>
    <w:rsid w:val="00557D75"/>
  </w:style>
  <w:style w:type="table" w:styleId="TableGrid">
    <w:name w:val="Table Grid"/>
    <w:basedOn w:val="TableNormal"/>
    <w:uiPriority w:val="59"/>
    <w:rsid w:val="00FB63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reinfo">
    <w:name w:val="moreinfo"/>
    <w:basedOn w:val="DefaultParagraphFont"/>
    <w:rsid w:val="00902608"/>
    <w:rPr>
      <w:strike w:val="0"/>
      <w:dstrike w:val="0"/>
      <w:color w:val="4174B0"/>
      <w:u w:val="none"/>
      <w:effect w:val="none"/>
    </w:rPr>
  </w:style>
  <w:style w:type="paragraph" w:customStyle="1" w:styleId="expandable1">
    <w:name w:val="expandable1"/>
    <w:basedOn w:val="Normal"/>
    <w:rsid w:val="00902608"/>
    <w:pPr>
      <w:spacing w:line="360" w:lineRule="atLeast"/>
    </w:pPr>
    <w:rPr>
      <w:rFonts w:ascii="Arial" w:hAnsi="Arial" w:cs="Arial"/>
      <w:vanish/>
      <w:sz w:val="13"/>
      <w:szCs w:val="13"/>
    </w:rPr>
  </w:style>
  <w:style w:type="character" w:customStyle="1" w:styleId="subtitleblue1">
    <w:name w:val="subtitleblue1"/>
    <w:basedOn w:val="DefaultParagraphFont"/>
    <w:rsid w:val="00902608"/>
    <w:rPr>
      <w:rFonts w:ascii="Arial" w:hAnsi="Arial" w:cs="Arial" w:hint="default"/>
      <w:b/>
      <w:bCs/>
      <w:color w:val="4174B0"/>
      <w:sz w:val="17"/>
      <w:szCs w:val="17"/>
    </w:rPr>
  </w:style>
  <w:style w:type="character" w:styleId="Emphasis">
    <w:name w:val="Emphasis"/>
    <w:basedOn w:val="DefaultParagraphFont"/>
    <w:uiPriority w:val="20"/>
    <w:qFormat/>
    <w:rsid w:val="00902608"/>
    <w:rPr>
      <w:i/>
      <w:iCs/>
    </w:rPr>
  </w:style>
  <w:style w:type="character" w:styleId="Strong">
    <w:name w:val="Strong"/>
    <w:basedOn w:val="DefaultParagraphFont"/>
    <w:uiPriority w:val="22"/>
    <w:qFormat/>
    <w:rsid w:val="006A539A"/>
    <w:rPr>
      <w:b/>
      <w:bCs/>
    </w:rPr>
  </w:style>
</w:styles>
</file>

<file path=word/webSettings.xml><?xml version="1.0" encoding="utf-8"?>
<w:webSettings xmlns:r="http://schemas.openxmlformats.org/officeDocument/2006/relationships" xmlns:w="http://schemas.openxmlformats.org/wordprocessingml/2006/main">
  <w:divs>
    <w:div w:id="532807788">
      <w:bodyDiv w:val="1"/>
      <w:marLeft w:val="0"/>
      <w:marRight w:val="0"/>
      <w:marTop w:val="0"/>
      <w:marBottom w:val="0"/>
      <w:divBdr>
        <w:top w:val="none" w:sz="0" w:space="0" w:color="auto"/>
        <w:left w:val="none" w:sz="0" w:space="0" w:color="auto"/>
        <w:bottom w:val="none" w:sz="0" w:space="0" w:color="auto"/>
        <w:right w:val="none" w:sz="0" w:space="0" w:color="auto"/>
      </w:divBdr>
      <w:divsChild>
        <w:div w:id="1357080747">
          <w:marLeft w:val="0"/>
          <w:marRight w:val="0"/>
          <w:marTop w:val="0"/>
          <w:marBottom w:val="0"/>
          <w:divBdr>
            <w:top w:val="none" w:sz="0" w:space="0" w:color="auto"/>
            <w:left w:val="none" w:sz="0" w:space="0" w:color="auto"/>
            <w:bottom w:val="none" w:sz="0" w:space="0" w:color="auto"/>
            <w:right w:val="none" w:sz="0" w:space="0" w:color="auto"/>
          </w:divBdr>
          <w:divsChild>
            <w:div w:id="17481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6840">
      <w:bodyDiv w:val="1"/>
      <w:marLeft w:val="0"/>
      <w:marRight w:val="0"/>
      <w:marTop w:val="0"/>
      <w:marBottom w:val="0"/>
      <w:divBdr>
        <w:top w:val="none" w:sz="0" w:space="0" w:color="auto"/>
        <w:left w:val="none" w:sz="0" w:space="0" w:color="auto"/>
        <w:bottom w:val="none" w:sz="0" w:space="0" w:color="auto"/>
        <w:right w:val="none" w:sz="0" w:space="0" w:color="auto"/>
      </w:divBdr>
      <w:divsChild>
        <w:div w:id="194414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gory.campbell@thedmp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n.cofield@thedmpgroup.co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dester.rutherford.@sfmta.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398A-A1E8-4834-84DF-44B1DC27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5952</Words>
  <Characters>36147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Draft Report</vt:lpstr>
    </vt:vector>
  </TitlesOfParts>
  <Company>USDOT</Company>
  <LinksUpToDate>false</LinksUpToDate>
  <CharactersWithSpaces>42015</CharactersWithSpaces>
  <SharedDoc>false</SharedDoc>
  <HLinks>
    <vt:vector size="306" baseType="variant">
      <vt:variant>
        <vt:i4>2621521</vt:i4>
      </vt:variant>
      <vt:variant>
        <vt:i4>201</vt:i4>
      </vt:variant>
      <vt:variant>
        <vt:i4>0</vt:i4>
      </vt:variant>
      <vt:variant>
        <vt:i4>5</vt:i4>
      </vt:variant>
      <vt:variant>
        <vt:lpwstr>mailto:Dana.lucas@thedmpgroup.com</vt:lpwstr>
      </vt:variant>
      <vt:variant>
        <vt:lpwstr/>
      </vt:variant>
      <vt:variant>
        <vt:i4>655466</vt:i4>
      </vt:variant>
      <vt:variant>
        <vt:i4>198</vt:i4>
      </vt:variant>
      <vt:variant>
        <vt:i4>0</vt:i4>
      </vt:variant>
      <vt:variant>
        <vt:i4>5</vt:i4>
      </vt:variant>
      <vt:variant>
        <vt:lpwstr>mailto:Clinton.smith@thedmpgroup.com</vt:lpwstr>
      </vt:variant>
      <vt:variant>
        <vt:lpwstr/>
      </vt:variant>
      <vt:variant>
        <vt:i4>2621532</vt:i4>
      </vt:variant>
      <vt:variant>
        <vt:i4>195</vt:i4>
      </vt:variant>
      <vt:variant>
        <vt:i4>0</vt:i4>
      </vt:variant>
      <vt:variant>
        <vt:i4>5</vt:i4>
      </vt:variant>
      <vt:variant>
        <vt:lpwstr>mailto:Khalique.davis@thedmpgroup.com</vt:lpwstr>
      </vt:variant>
      <vt:variant>
        <vt:lpwstr/>
      </vt:variant>
      <vt:variant>
        <vt:i4>2228294</vt:i4>
      </vt:variant>
      <vt:variant>
        <vt:i4>192</vt:i4>
      </vt:variant>
      <vt:variant>
        <vt:i4>0</vt:i4>
      </vt:variant>
      <vt:variant>
        <vt:i4>5</vt:i4>
      </vt:variant>
      <vt:variant>
        <vt:lpwstr>mailto:Maxine.marshall@thedmpgroup.com</vt:lpwstr>
      </vt:variant>
      <vt:variant>
        <vt:lpwstr/>
      </vt:variant>
      <vt:variant>
        <vt:i4>6553687</vt:i4>
      </vt:variant>
      <vt:variant>
        <vt:i4>189</vt:i4>
      </vt:variant>
      <vt:variant>
        <vt:i4>0</vt:i4>
      </vt:variant>
      <vt:variant>
        <vt:i4>5</vt:i4>
      </vt:variant>
      <vt:variant>
        <vt:lpwstr>mailto:gregorycampbell@thedmpgroup.com</vt:lpwstr>
      </vt:variant>
      <vt:variant>
        <vt:lpwstr/>
      </vt:variant>
      <vt:variant>
        <vt:i4>1900586</vt:i4>
      </vt:variant>
      <vt:variant>
        <vt:i4>186</vt:i4>
      </vt:variant>
      <vt:variant>
        <vt:i4>0</vt:i4>
      </vt:variant>
      <vt:variant>
        <vt:i4>5</vt:i4>
      </vt:variant>
      <vt:variant>
        <vt:lpwstr>mailto:johnpotts@thedmpgroup.com</vt:lpwstr>
      </vt:variant>
      <vt:variant>
        <vt:lpwstr/>
      </vt:variant>
      <vt:variant>
        <vt:i4>8257551</vt:i4>
      </vt:variant>
      <vt:variant>
        <vt:i4>183</vt:i4>
      </vt:variant>
      <vt:variant>
        <vt:i4>0</vt:i4>
      </vt:variant>
      <vt:variant>
        <vt:i4>5</vt:i4>
      </vt:variant>
      <vt:variant>
        <vt:lpwstr>mailto:Amber.ontiveros@dot.gov</vt:lpwstr>
      </vt:variant>
      <vt:variant>
        <vt:lpwstr/>
      </vt:variant>
      <vt:variant>
        <vt:i4>3145792</vt:i4>
      </vt:variant>
      <vt:variant>
        <vt:i4>180</vt:i4>
      </vt:variant>
      <vt:variant>
        <vt:i4>0</vt:i4>
      </vt:variant>
      <vt:variant>
        <vt:i4>5</vt:i4>
      </vt:variant>
      <vt:variant>
        <vt:lpwstr>mailto:Rhonda.murrill@dot.gov</vt:lpwstr>
      </vt:variant>
      <vt:variant>
        <vt:lpwstr/>
      </vt:variant>
      <vt:variant>
        <vt:i4>7733268</vt:i4>
      </vt:variant>
      <vt:variant>
        <vt:i4>177</vt:i4>
      </vt:variant>
      <vt:variant>
        <vt:i4>0</vt:i4>
      </vt:variant>
      <vt:variant>
        <vt:i4>5</vt:i4>
      </vt:variant>
      <vt:variant>
        <vt:lpwstr>mailto:Nikisha.Pickett@dot.gov</vt:lpwstr>
      </vt:variant>
      <vt:variant>
        <vt:lpwstr/>
      </vt:variant>
      <vt:variant>
        <vt:i4>5373995</vt:i4>
      </vt:variant>
      <vt:variant>
        <vt:i4>174</vt:i4>
      </vt:variant>
      <vt:variant>
        <vt:i4>0</vt:i4>
      </vt:variant>
      <vt:variant>
        <vt:i4>5</vt:i4>
      </vt:variant>
      <vt:variant>
        <vt:lpwstr>mailto:Sandra.mccrea@dot.gov</vt:lpwstr>
      </vt:variant>
      <vt:variant>
        <vt:lpwstr/>
      </vt:variant>
      <vt:variant>
        <vt:i4>6619225</vt:i4>
      </vt:variant>
      <vt:variant>
        <vt:i4>171</vt:i4>
      </vt:variant>
      <vt:variant>
        <vt:i4>0</vt:i4>
      </vt:variant>
      <vt:variant>
        <vt:i4>5</vt:i4>
      </vt:variant>
      <vt:variant>
        <vt:lpwstr>mailto:hmurphy@mdot.state.md.us</vt:lpwstr>
      </vt:variant>
      <vt:variant>
        <vt:lpwstr/>
      </vt:variant>
      <vt:variant>
        <vt:i4>65568</vt:i4>
      </vt:variant>
      <vt:variant>
        <vt:i4>168</vt:i4>
      </vt:variant>
      <vt:variant>
        <vt:i4>0</vt:i4>
      </vt:variant>
      <vt:variant>
        <vt:i4>5</vt:i4>
      </vt:variant>
      <vt:variant>
        <vt:lpwstr>mailto:LTrotman@mtamaryland.com</vt:lpwstr>
      </vt:variant>
      <vt:variant>
        <vt:lpwstr/>
      </vt:variant>
      <vt:variant>
        <vt:i4>7077961</vt:i4>
      </vt:variant>
      <vt:variant>
        <vt:i4>165</vt:i4>
      </vt:variant>
      <vt:variant>
        <vt:i4>0</vt:i4>
      </vt:variant>
      <vt:variant>
        <vt:i4>5</vt:i4>
      </vt:variant>
      <vt:variant>
        <vt:lpwstr>mailto:TBolden@mtamaryland.com</vt:lpwstr>
      </vt:variant>
      <vt:variant>
        <vt:lpwstr/>
      </vt:variant>
      <vt:variant>
        <vt:i4>6815828</vt:i4>
      </vt:variant>
      <vt:variant>
        <vt:i4>162</vt:i4>
      </vt:variant>
      <vt:variant>
        <vt:i4>0</vt:i4>
      </vt:variant>
      <vt:variant>
        <vt:i4>5</vt:i4>
      </vt:variant>
      <vt:variant>
        <vt:lpwstr>mailto:JNewton@mtamaryland.com</vt:lpwstr>
      </vt:variant>
      <vt:variant>
        <vt:lpwstr/>
      </vt:variant>
      <vt:variant>
        <vt:i4>7209046</vt:i4>
      </vt:variant>
      <vt:variant>
        <vt:i4>159</vt:i4>
      </vt:variant>
      <vt:variant>
        <vt:i4>0</vt:i4>
      </vt:variant>
      <vt:variant>
        <vt:i4>5</vt:i4>
      </vt:variant>
      <vt:variant>
        <vt:lpwstr>mailto:TCarter@mtamaryland.com</vt:lpwstr>
      </vt:variant>
      <vt:variant>
        <vt:lpwstr/>
      </vt:variant>
      <vt:variant>
        <vt:i4>262185</vt:i4>
      </vt:variant>
      <vt:variant>
        <vt:i4>156</vt:i4>
      </vt:variant>
      <vt:variant>
        <vt:i4>0</vt:i4>
      </vt:variant>
      <vt:variant>
        <vt:i4>5</vt:i4>
      </vt:variant>
      <vt:variant>
        <vt:lpwstr>mailto:LSalgado@mtamaryland.com</vt:lpwstr>
      </vt:variant>
      <vt:variant>
        <vt:lpwstr/>
      </vt:variant>
      <vt:variant>
        <vt:i4>589868</vt:i4>
      </vt:variant>
      <vt:variant>
        <vt:i4>153</vt:i4>
      </vt:variant>
      <vt:variant>
        <vt:i4>0</vt:i4>
      </vt:variant>
      <vt:variant>
        <vt:i4>5</vt:i4>
      </vt:variant>
      <vt:variant>
        <vt:lpwstr>mailto:DGregory@mtamaryland.com</vt:lpwstr>
      </vt:variant>
      <vt:variant>
        <vt:lpwstr/>
      </vt:variant>
      <vt:variant>
        <vt:i4>1900664</vt:i4>
      </vt:variant>
      <vt:variant>
        <vt:i4>150</vt:i4>
      </vt:variant>
      <vt:variant>
        <vt:i4>0</vt:i4>
      </vt:variant>
      <vt:variant>
        <vt:i4>5</vt:i4>
      </vt:variant>
      <vt:variant>
        <vt:lpwstr>mailto:CWilson4@mtamaryland.com</vt:lpwstr>
      </vt:variant>
      <vt:variant>
        <vt:lpwstr/>
      </vt:variant>
      <vt:variant>
        <vt:i4>8060999</vt:i4>
      </vt:variant>
      <vt:variant>
        <vt:i4>147</vt:i4>
      </vt:variant>
      <vt:variant>
        <vt:i4>0</vt:i4>
      </vt:variant>
      <vt:variant>
        <vt:i4>5</vt:i4>
      </vt:variant>
      <vt:variant>
        <vt:lpwstr>mailto:SNicholson@mtamaryland.com</vt:lpwstr>
      </vt:variant>
      <vt:variant>
        <vt:lpwstr/>
      </vt:variant>
      <vt:variant>
        <vt:i4>8126556</vt:i4>
      </vt:variant>
      <vt:variant>
        <vt:i4>144</vt:i4>
      </vt:variant>
      <vt:variant>
        <vt:i4>0</vt:i4>
      </vt:variant>
      <vt:variant>
        <vt:i4>5</vt:i4>
      </vt:variant>
      <vt:variant>
        <vt:lpwstr>mailto:GLitsinger@mtamaryland.com</vt:lpwstr>
      </vt:variant>
      <vt:variant>
        <vt:lpwstr/>
      </vt:variant>
      <vt:variant>
        <vt:i4>7733322</vt:i4>
      </vt:variant>
      <vt:variant>
        <vt:i4>141</vt:i4>
      </vt:variant>
      <vt:variant>
        <vt:i4>0</vt:i4>
      </vt:variant>
      <vt:variant>
        <vt:i4>5</vt:i4>
      </vt:variant>
      <vt:variant>
        <vt:lpwstr>mailto:MDeets@mtamaryland.com</vt:lpwstr>
      </vt:variant>
      <vt:variant>
        <vt:lpwstr/>
      </vt:variant>
      <vt:variant>
        <vt:i4>655421</vt:i4>
      </vt:variant>
      <vt:variant>
        <vt:i4>138</vt:i4>
      </vt:variant>
      <vt:variant>
        <vt:i4>0</vt:i4>
      </vt:variant>
      <vt:variant>
        <vt:i4>5</vt:i4>
      </vt:variant>
      <vt:variant>
        <vt:lpwstr>mailto:JTimmons@mtamaryland.com</vt:lpwstr>
      </vt:variant>
      <vt:variant>
        <vt:lpwstr/>
      </vt:variant>
      <vt:variant>
        <vt:i4>131133</vt:i4>
      </vt:variant>
      <vt:variant>
        <vt:i4>135</vt:i4>
      </vt:variant>
      <vt:variant>
        <vt:i4>0</vt:i4>
      </vt:variant>
      <vt:variant>
        <vt:i4>5</vt:i4>
      </vt:variant>
      <vt:variant>
        <vt:lpwstr>mailto:LHawkins@mtamaryland.com</vt:lpwstr>
      </vt:variant>
      <vt:variant>
        <vt:lpwstr/>
      </vt:variant>
      <vt:variant>
        <vt:i4>8060994</vt:i4>
      </vt:variant>
      <vt:variant>
        <vt:i4>132</vt:i4>
      </vt:variant>
      <vt:variant>
        <vt:i4>0</vt:i4>
      </vt:variant>
      <vt:variant>
        <vt:i4>5</vt:i4>
      </vt:variant>
      <vt:variant>
        <vt:lpwstr>mailto:GDeaver@mtamaryland.com</vt:lpwstr>
      </vt:variant>
      <vt:variant>
        <vt:lpwstr/>
      </vt:variant>
      <vt:variant>
        <vt:i4>1835053</vt:i4>
      </vt:variant>
      <vt:variant>
        <vt:i4>129</vt:i4>
      </vt:variant>
      <vt:variant>
        <vt:i4>0</vt:i4>
      </vt:variant>
      <vt:variant>
        <vt:i4>5</vt:i4>
      </vt:variant>
      <vt:variant>
        <vt:lpwstr>mailto:JCallahan@mtamaryland.com</vt:lpwstr>
      </vt:variant>
      <vt:variant>
        <vt:lpwstr/>
      </vt:variant>
      <vt:variant>
        <vt:i4>6357087</vt:i4>
      </vt:variant>
      <vt:variant>
        <vt:i4>126</vt:i4>
      </vt:variant>
      <vt:variant>
        <vt:i4>0</vt:i4>
      </vt:variant>
      <vt:variant>
        <vt:i4>5</vt:i4>
      </vt:variant>
      <vt:variant>
        <vt:lpwstr>mailto:VMoore@mtamaryland.com</vt:lpwstr>
      </vt:variant>
      <vt:variant>
        <vt:lpwstr/>
      </vt:variant>
      <vt:variant>
        <vt:i4>7733317</vt:i4>
      </vt:variant>
      <vt:variant>
        <vt:i4>123</vt:i4>
      </vt:variant>
      <vt:variant>
        <vt:i4>0</vt:i4>
      </vt:variant>
      <vt:variant>
        <vt:i4>5</vt:i4>
      </vt:variant>
      <vt:variant>
        <vt:lpwstr>mailto:SParker@mtamaryland.com</vt:lpwstr>
      </vt:variant>
      <vt:variant>
        <vt:lpwstr/>
      </vt:variant>
      <vt:variant>
        <vt:i4>7405648</vt:i4>
      </vt:variant>
      <vt:variant>
        <vt:i4>120</vt:i4>
      </vt:variant>
      <vt:variant>
        <vt:i4>0</vt:i4>
      </vt:variant>
      <vt:variant>
        <vt:i4>5</vt:i4>
      </vt:variant>
      <vt:variant>
        <vt:lpwstr>mailto:RWells@mtamaryland.com</vt:lpwstr>
      </vt:variant>
      <vt:variant>
        <vt:lpwstr/>
      </vt:variant>
      <vt:variant>
        <vt:i4>262184</vt:i4>
      </vt:variant>
      <vt:variant>
        <vt:i4>117</vt:i4>
      </vt:variant>
      <vt:variant>
        <vt:i4>0</vt:i4>
      </vt:variant>
      <vt:variant>
        <vt:i4>5</vt:i4>
      </vt:variant>
      <vt:variant>
        <vt:lpwstr>mailto:CFrancino@mtamaryland.com</vt:lpwstr>
      </vt:variant>
      <vt:variant>
        <vt:lpwstr/>
      </vt:variant>
      <vt:variant>
        <vt:i4>655420</vt:i4>
      </vt:variant>
      <vt:variant>
        <vt:i4>114</vt:i4>
      </vt:variant>
      <vt:variant>
        <vt:i4>0</vt:i4>
      </vt:variant>
      <vt:variant>
        <vt:i4>5</vt:i4>
      </vt:variant>
      <vt:variant>
        <vt:lpwstr>mailto:TGuthrie@mtamaryland.com</vt:lpwstr>
      </vt:variant>
      <vt:variant>
        <vt:lpwstr/>
      </vt:variant>
      <vt:variant>
        <vt:i4>6553667</vt:i4>
      </vt:variant>
      <vt:variant>
        <vt:i4>111</vt:i4>
      </vt:variant>
      <vt:variant>
        <vt:i4>0</vt:i4>
      </vt:variant>
      <vt:variant>
        <vt:i4>5</vt:i4>
      </vt:variant>
      <vt:variant>
        <vt:lpwstr>mailto:DVarner@mtamaryland.com</vt:lpwstr>
      </vt:variant>
      <vt:variant>
        <vt:lpwstr/>
      </vt:variant>
      <vt:variant>
        <vt:i4>7143518</vt:i4>
      </vt:variant>
      <vt:variant>
        <vt:i4>108</vt:i4>
      </vt:variant>
      <vt:variant>
        <vt:i4>0</vt:i4>
      </vt:variant>
      <vt:variant>
        <vt:i4>5</vt:i4>
      </vt:variant>
      <vt:variant>
        <vt:lpwstr>mailto:JMatteo@mtamaryland.com</vt:lpwstr>
      </vt:variant>
      <vt:variant>
        <vt:lpwstr/>
      </vt:variant>
      <vt:variant>
        <vt:i4>1376303</vt:i4>
      </vt:variant>
      <vt:variant>
        <vt:i4>105</vt:i4>
      </vt:variant>
      <vt:variant>
        <vt:i4>0</vt:i4>
      </vt:variant>
      <vt:variant>
        <vt:i4>5</vt:i4>
      </vt:variant>
      <vt:variant>
        <vt:lpwstr>mailto:HMilliken@mtamaryland.com</vt:lpwstr>
      </vt:variant>
      <vt:variant>
        <vt:lpwstr/>
      </vt:variant>
      <vt:variant>
        <vt:i4>8257629</vt:i4>
      </vt:variant>
      <vt:variant>
        <vt:i4>102</vt:i4>
      </vt:variant>
      <vt:variant>
        <vt:i4>0</vt:i4>
      </vt:variant>
      <vt:variant>
        <vt:i4>5</vt:i4>
      </vt:variant>
      <vt:variant>
        <vt:lpwstr>mailto:LSkiver@mtamaryland.com</vt:lpwstr>
      </vt:variant>
      <vt:variant>
        <vt:lpwstr/>
      </vt:variant>
      <vt:variant>
        <vt:i4>2949185</vt:i4>
      </vt:variant>
      <vt:variant>
        <vt:i4>99</vt:i4>
      </vt:variant>
      <vt:variant>
        <vt:i4>0</vt:i4>
      </vt:variant>
      <vt:variant>
        <vt:i4>5</vt:i4>
      </vt:variant>
      <vt:variant>
        <vt:lpwstr>mailto:ABrown4@mtamaryland.com</vt:lpwstr>
      </vt:variant>
      <vt:variant>
        <vt:lpwstr/>
      </vt:variant>
      <vt:variant>
        <vt:i4>2752577</vt:i4>
      </vt:variant>
      <vt:variant>
        <vt:i4>96</vt:i4>
      </vt:variant>
      <vt:variant>
        <vt:i4>0</vt:i4>
      </vt:variant>
      <vt:variant>
        <vt:i4>5</vt:i4>
      </vt:variant>
      <vt:variant>
        <vt:lpwstr>mailto:CBrown1@mtamaryland.com</vt:lpwstr>
      </vt:variant>
      <vt:variant>
        <vt:lpwstr/>
      </vt:variant>
      <vt:variant>
        <vt:i4>7340119</vt:i4>
      </vt:variant>
      <vt:variant>
        <vt:i4>93</vt:i4>
      </vt:variant>
      <vt:variant>
        <vt:i4>0</vt:i4>
      </vt:variant>
      <vt:variant>
        <vt:i4>5</vt:i4>
      </vt:variant>
      <vt:variant>
        <vt:lpwstr>mailto:OHarmon@mtamaryland.com</vt:lpwstr>
      </vt:variant>
      <vt:variant>
        <vt:lpwstr/>
      </vt:variant>
      <vt:variant>
        <vt:i4>917542</vt:i4>
      </vt:variant>
      <vt:variant>
        <vt:i4>90</vt:i4>
      </vt:variant>
      <vt:variant>
        <vt:i4>0</vt:i4>
      </vt:variant>
      <vt:variant>
        <vt:i4>5</vt:i4>
      </vt:variant>
      <vt:variant>
        <vt:lpwstr>mailto:TMuir@mtamaryland.com</vt:lpwstr>
      </vt:variant>
      <vt:variant>
        <vt:lpwstr/>
      </vt:variant>
      <vt:variant>
        <vt:i4>6750287</vt:i4>
      </vt:variant>
      <vt:variant>
        <vt:i4>87</vt:i4>
      </vt:variant>
      <vt:variant>
        <vt:i4>0</vt:i4>
      </vt:variant>
      <vt:variant>
        <vt:i4>5</vt:i4>
      </vt:variant>
      <vt:variant>
        <vt:lpwstr>mailto:EFludd@mtamaryland.com</vt:lpwstr>
      </vt:variant>
      <vt:variant>
        <vt:lpwstr/>
      </vt:variant>
      <vt:variant>
        <vt:i4>2687065</vt:i4>
      </vt:variant>
      <vt:variant>
        <vt:i4>84</vt:i4>
      </vt:variant>
      <vt:variant>
        <vt:i4>0</vt:i4>
      </vt:variant>
      <vt:variant>
        <vt:i4>5</vt:i4>
      </vt:variant>
      <vt:variant>
        <vt:lpwstr>mailto:ABaker1@mtamaryland.com</vt:lpwstr>
      </vt:variant>
      <vt:variant>
        <vt:lpwstr/>
      </vt:variant>
      <vt:variant>
        <vt:i4>3997727</vt:i4>
      </vt:variant>
      <vt:variant>
        <vt:i4>81</vt:i4>
      </vt:variant>
      <vt:variant>
        <vt:i4>0</vt:i4>
      </vt:variant>
      <vt:variant>
        <vt:i4>5</vt:i4>
      </vt:variant>
      <vt:variant>
        <vt:lpwstr>mailto:Nomad32@verizon.net</vt:lpwstr>
      </vt:variant>
      <vt:variant>
        <vt:lpwstr/>
      </vt:variant>
      <vt:variant>
        <vt:i4>1310779</vt:i4>
      </vt:variant>
      <vt:variant>
        <vt:i4>78</vt:i4>
      </vt:variant>
      <vt:variant>
        <vt:i4>0</vt:i4>
      </vt:variant>
      <vt:variant>
        <vt:i4>5</vt:i4>
      </vt:variant>
      <vt:variant>
        <vt:lpwstr>mailto:BStemley@mtamaryland.com</vt:lpwstr>
      </vt:variant>
      <vt:variant>
        <vt:lpwstr/>
      </vt:variant>
      <vt:variant>
        <vt:i4>6619209</vt:i4>
      </vt:variant>
      <vt:variant>
        <vt:i4>75</vt:i4>
      </vt:variant>
      <vt:variant>
        <vt:i4>0</vt:i4>
      </vt:variant>
      <vt:variant>
        <vt:i4>5</vt:i4>
      </vt:variant>
      <vt:variant>
        <vt:lpwstr>mailto:KDaley@mtamaryland.com</vt:lpwstr>
      </vt:variant>
      <vt:variant>
        <vt:lpwstr/>
      </vt:variant>
      <vt:variant>
        <vt:i4>1179749</vt:i4>
      </vt:variant>
      <vt:variant>
        <vt:i4>72</vt:i4>
      </vt:variant>
      <vt:variant>
        <vt:i4>0</vt:i4>
      </vt:variant>
      <vt:variant>
        <vt:i4>5</vt:i4>
      </vt:variant>
      <vt:variant>
        <vt:lpwstr>mailto:JGreene1@mtamaryland.com</vt:lpwstr>
      </vt:variant>
      <vt:variant>
        <vt:lpwstr/>
      </vt:variant>
      <vt:variant>
        <vt:i4>1310766</vt:i4>
      </vt:variant>
      <vt:variant>
        <vt:i4>69</vt:i4>
      </vt:variant>
      <vt:variant>
        <vt:i4>0</vt:i4>
      </vt:variant>
      <vt:variant>
        <vt:i4>5</vt:i4>
      </vt:variant>
      <vt:variant>
        <vt:lpwstr>mailto:DRatcliff@mtamaryland.com</vt:lpwstr>
      </vt:variant>
      <vt:variant>
        <vt:lpwstr/>
      </vt:variant>
      <vt:variant>
        <vt:i4>7405632</vt:i4>
      </vt:variant>
      <vt:variant>
        <vt:i4>66</vt:i4>
      </vt:variant>
      <vt:variant>
        <vt:i4>0</vt:i4>
      </vt:variant>
      <vt:variant>
        <vt:i4>5</vt:i4>
      </vt:variant>
      <vt:variant>
        <vt:lpwstr>mailto:STaylor@mtamaryland.com</vt:lpwstr>
      </vt:variant>
      <vt:variant>
        <vt:lpwstr/>
      </vt:variant>
      <vt:variant>
        <vt:i4>6553693</vt:i4>
      </vt:variant>
      <vt:variant>
        <vt:i4>63</vt:i4>
      </vt:variant>
      <vt:variant>
        <vt:i4>0</vt:i4>
      </vt:variant>
      <vt:variant>
        <vt:i4>5</vt:i4>
      </vt:variant>
      <vt:variant>
        <vt:lpwstr>mailto:JBauer@mtamaryland.com</vt:lpwstr>
      </vt:variant>
      <vt:variant>
        <vt:lpwstr/>
      </vt:variant>
      <vt:variant>
        <vt:i4>589859</vt:i4>
      </vt:variant>
      <vt:variant>
        <vt:i4>60</vt:i4>
      </vt:variant>
      <vt:variant>
        <vt:i4>0</vt:i4>
      </vt:variant>
      <vt:variant>
        <vt:i4>5</vt:i4>
      </vt:variant>
      <vt:variant>
        <vt:lpwstr>mailto:PCullings@mtamaryland.com</vt:lpwstr>
      </vt:variant>
      <vt:variant>
        <vt:lpwstr/>
      </vt:variant>
      <vt:variant>
        <vt:i4>8192078</vt:i4>
      </vt:variant>
      <vt:variant>
        <vt:i4>57</vt:i4>
      </vt:variant>
      <vt:variant>
        <vt:i4>0</vt:i4>
      </vt:variant>
      <vt:variant>
        <vt:i4>5</vt:i4>
      </vt:variant>
      <vt:variant>
        <vt:lpwstr>mailto:PWiedefeld@mtamaryland.com</vt:lpwstr>
      </vt:variant>
      <vt:variant>
        <vt:lpwstr/>
      </vt:variant>
      <vt:variant>
        <vt:i4>7405656</vt:i4>
      </vt:variant>
      <vt:variant>
        <vt:i4>54</vt:i4>
      </vt:variant>
      <vt:variant>
        <vt:i4>0</vt:i4>
      </vt:variant>
      <vt:variant>
        <vt:i4>5</vt:i4>
      </vt:variant>
      <vt:variant>
        <vt:lpwstr>mailto:JSeitz@mtamaryland.com</vt:lpwstr>
      </vt:variant>
      <vt:variant>
        <vt:lpwstr/>
      </vt:variant>
      <vt:variant>
        <vt:i4>786532</vt:i4>
      </vt:variant>
      <vt:variant>
        <vt:i4>51</vt:i4>
      </vt:variant>
      <vt:variant>
        <vt:i4>0</vt:i4>
      </vt:variant>
      <vt:variant>
        <vt:i4>5</vt:i4>
      </vt:variant>
      <vt:variant>
        <vt:lpwstr>mailto:LHoward1@mtamaryland.com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Maxine</dc:creator>
  <cp:lastModifiedBy>anita.heard</cp:lastModifiedBy>
  <cp:revision>3</cp:revision>
  <cp:lastPrinted>2011-06-13T14:51:00Z</cp:lastPrinted>
  <dcterms:created xsi:type="dcterms:W3CDTF">2011-06-13T14:08:00Z</dcterms:created>
  <dcterms:modified xsi:type="dcterms:W3CDTF">2011-06-13T20:34:00Z</dcterms:modified>
</cp:coreProperties>
</file>

<file path=docProps/custom.xml><?xml version="1.0" encoding="utf-8"?>
<Properties xmlns="http://schemas.openxmlformats.org/officeDocument/2006/custom-properties" xmlns:vt="http://schemas.openxmlformats.org/officeDocument/2006/docPropsVTypes"/>
</file>